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600" w:lineRule="exact"/>
        <w:jc w:val="center"/>
        <w:rPr>
          <w:rFonts w:hint="eastAsia"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贯彻十九大精神</w:t>
      </w:r>
    </w:p>
    <w:p>
      <w:pPr>
        <w:topLinePunct/>
        <w:spacing w:line="600" w:lineRule="exact"/>
        <w:jc w:val="center"/>
        <w:rPr>
          <w:rFonts w:hint="eastAsia"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深化改革和绩效管理</w:t>
      </w:r>
      <w:r>
        <w:rPr>
          <w:rFonts w:hint="eastAsia" w:asciiTheme="majorEastAsia" w:hAnsiTheme="majorEastAsia" w:eastAsiaTheme="majorEastAsia" w:cstheme="majorEastAsia"/>
          <w:b/>
          <w:bCs/>
          <w:color w:val="auto"/>
          <w:sz w:val="36"/>
          <w:szCs w:val="36"/>
          <w:lang w:val="en-US" w:eastAsia="zh-CN"/>
        </w:rPr>
        <w:t xml:space="preserve"> </w:t>
      </w:r>
      <w:r>
        <w:rPr>
          <w:rFonts w:hint="eastAsia" w:asciiTheme="majorEastAsia" w:hAnsiTheme="majorEastAsia" w:eastAsiaTheme="majorEastAsia" w:cstheme="majorEastAsia"/>
          <w:b/>
          <w:bCs/>
          <w:color w:val="auto"/>
          <w:sz w:val="36"/>
          <w:szCs w:val="36"/>
        </w:rPr>
        <w:t xml:space="preserve">加强质量诊改与控制 </w:t>
      </w:r>
    </w:p>
    <w:p>
      <w:pPr>
        <w:topLinePunct/>
        <w:spacing w:line="600" w:lineRule="exact"/>
        <w:jc w:val="center"/>
        <w:rPr>
          <w:rFonts w:hint="eastAsia"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奋力开创学院工作新局面</w:t>
      </w:r>
    </w:p>
    <w:p>
      <w:pPr>
        <w:topLinePunct/>
        <w:spacing w:line="600" w:lineRule="exact"/>
        <w:jc w:val="center"/>
        <w:rPr>
          <w:rFonts w:hint="eastAsia" w:asciiTheme="majorEastAsia" w:hAnsiTheme="majorEastAsia" w:eastAsiaTheme="majorEastAsia" w:cstheme="majorEastAsia"/>
          <w:b/>
          <w:bCs/>
          <w:color w:val="auto"/>
          <w:sz w:val="44"/>
          <w:szCs w:val="44"/>
        </w:rPr>
      </w:pP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0" w:firstLineChars="0"/>
        <w:jc w:val="center"/>
        <w:textAlignment w:val="auto"/>
        <w:outlineLvl w:val="9"/>
        <w:rPr>
          <w:rFonts w:hint="eastAsia" w:asciiTheme="majorEastAsia" w:hAnsiTheme="majorEastAsia" w:eastAsiaTheme="majorEastAsia" w:cstheme="majorEastAsia"/>
          <w:b/>
          <w:color w:val="auto"/>
          <w:sz w:val="28"/>
          <w:szCs w:val="28"/>
        </w:rPr>
      </w:pPr>
      <w:bookmarkStart w:id="3" w:name="_GoBack"/>
      <w:r>
        <w:rPr>
          <w:rFonts w:hint="eastAsia" w:asciiTheme="majorEastAsia" w:hAnsiTheme="majorEastAsia" w:eastAsiaTheme="majorEastAsia" w:cstheme="majorEastAsia"/>
          <w:b/>
          <w:color w:val="auto"/>
          <w:sz w:val="28"/>
          <w:szCs w:val="28"/>
        </w:rPr>
        <w:t>在呼伦贝尔职业技术学院第一届教职工</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0" w:firstLineChars="0"/>
        <w:jc w:val="center"/>
        <w:textAlignment w:val="auto"/>
        <w:outlineLvl w:val="9"/>
        <w:rPr>
          <w:rFonts w:hint="eastAsia" w:asciiTheme="majorEastAsia" w:hAnsiTheme="majorEastAsia" w:eastAsiaTheme="majorEastAsia" w:cstheme="majorEastAsia"/>
          <w:b/>
          <w:color w:val="auto"/>
          <w:sz w:val="28"/>
          <w:szCs w:val="28"/>
        </w:rPr>
      </w:pPr>
      <w:r>
        <w:rPr>
          <w:rFonts w:hint="eastAsia" w:asciiTheme="majorEastAsia" w:hAnsiTheme="majorEastAsia" w:eastAsiaTheme="majorEastAsia" w:cstheme="majorEastAsia"/>
          <w:b/>
          <w:color w:val="auto"/>
          <w:sz w:val="28"/>
          <w:szCs w:val="28"/>
        </w:rPr>
        <w:t>暨工会会员代表大会第二次会议上的工作报告</w:t>
      </w:r>
    </w:p>
    <w:bookmarkEnd w:id="3"/>
    <w:p>
      <w:pPr>
        <w:topLinePunct/>
        <w:spacing w:line="600" w:lineRule="exact"/>
        <w:jc w:val="center"/>
        <w:rPr>
          <w:rFonts w:hint="eastAsia" w:asciiTheme="majorEastAsia" w:hAnsiTheme="majorEastAsia" w:eastAsiaTheme="majorEastAsia" w:cstheme="majorEastAsia"/>
          <w:b/>
          <w:color w:val="auto"/>
          <w:sz w:val="28"/>
          <w:szCs w:val="28"/>
        </w:rPr>
      </w:pPr>
      <w:r>
        <w:rPr>
          <w:rFonts w:hint="eastAsia" w:asciiTheme="majorEastAsia" w:hAnsiTheme="majorEastAsia" w:eastAsiaTheme="majorEastAsia" w:cstheme="majorEastAsia"/>
          <w:b/>
          <w:color w:val="auto"/>
          <w:sz w:val="28"/>
          <w:szCs w:val="28"/>
        </w:rPr>
        <w:t>张</w:t>
      </w:r>
      <w:r>
        <w:rPr>
          <w:rFonts w:hint="eastAsia" w:asciiTheme="majorEastAsia" w:hAnsiTheme="majorEastAsia" w:eastAsiaTheme="majorEastAsia" w:cstheme="majorEastAsia"/>
          <w:b/>
          <w:color w:val="auto"/>
          <w:sz w:val="28"/>
          <w:szCs w:val="28"/>
        </w:rPr>
        <w:t xml:space="preserve">  </w:t>
      </w:r>
      <w:r>
        <w:rPr>
          <w:rFonts w:hint="eastAsia" w:asciiTheme="majorEastAsia" w:hAnsiTheme="majorEastAsia" w:eastAsiaTheme="majorEastAsia" w:cstheme="majorEastAsia"/>
          <w:b/>
          <w:color w:val="auto"/>
          <w:sz w:val="28"/>
          <w:szCs w:val="28"/>
        </w:rPr>
        <w:t>廷</w:t>
      </w:r>
    </w:p>
    <w:p>
      <w:pPr>
        <w:keepNext w:val="0"/>
        <w:keepLines w:val="0"/>
        <w:pageBreakBefore w:val="0"/>
        <w:kinsoku/>
        <w:wordWrap/>
        <w:overflowPunct/>
        <w:autoSpaceDE/>
        <w:autoSpaceDN/>
        <w:bidi w:val="0"/>
        <w:adjustRightInd/>
        <w:snapToGrid/>
        <w:spacing w:line="440" w:lineRule="exact"/>
        <w:ind w:right="0" w:rightChars="0"/>
        <w:jc w:val="both"/>
        <w:textAlignment w:val="auto"/>
        <w:rPr>
          <w:rFonts w:hint="eastAsia" w:asciiTheme="majorEastAsia" w:hAnsiTheme="majorEastAsia" w:eastAsiaTheme="majorEastAsia" w:cstheme="majorEastAsia"/>
          <w:color w:val="auto"/>
          <w:sz w:val="24"/>
          <w:szCs w:val="24"/>
        </w:rPr>
      </w:pPr>
    </w:p>
    <w:p>
      <w:pPr>
        <w:keepNext w:val="0"/>
        <w:keepLines w:val="0"/>
        <w:pageBreakBefore w:val="0"/>
        <w:kinsoku/>
        <w:wordWrap/>
        <w:overflowPunct/>
        <w:autoSpaceDE/>
        <w:autoSpaceDN/>
        <w:bidi w:val="0"/>
        <w:adjustRightInd/>
        <w:snapToGrid/>
        <w:spacing w:line="440" w:lineRule="exact"/>
        <w:ind w:right="0" w:rightChars="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各位代表、同志们：</w:t>
      </w:r>
    </w:p>
    <w:p>
      <w:pPr>
        <w:keepNext w:val="0"/>
        <w:keepLines w:val="0"/>
        <w:pageBreakBefore w:val="0"/>
        <w:kinsoku/>
        <w:wordWrap/>
        <w:overflowPunct/>
        <w:topLinePunct/>
        <w:autoSpaceDE/>
        <w:autoSpaceDN/>
        <w:bidi w:val="0"/>
        <w:adjustRightInd/>
        <w:snapToGrid/>
        <w:spacing w:line="440" w:lineRule="exact"/>
        <w:ind w:right="0" w:rightChars="0" w:firstLine="480" w:firstLineChars="20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大家好！</w:t>
      </w:r>
    </w:p>
    <w:p>
      <w:pPr>
        <w:keepNext w:val="0"/>
        <w:keepLines w:val="0"/>
        <w:pageBreakBefore w:val="0"/>
        <w:kinsoku/>
        <w:wordWrap/>
        <w:overflowPunct/>
        <w:topLinePunct/>
        <w:autoSpaceDE/>
        <w:autoSpaceDN/>
        <w:bidi w:val="0"/>
        <w:adjustRightInd/>
        <w:snapToGrid/>
        <w:spacing w:line="440" w:lineRule="exact"/>
        <w:ind w:right="0" w:rightChars="0" w:firstLine="480" w:firstLineChars="20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现在，我代表学院作工作报告，请各位代表审议。</w:t>
      </w:r>
    </w:p>
    <w:p>
      <w:pPr>
        <w:keepNext w:val="0"/>
        <w:keepLines w:val="0"/>
        <w:pageBreakBefore w:val="0"/>
        <w:kinsoku/>
        <w:wordWrap/>
        <w:overflowPunct/>
        <w:topLinePunct/>
        <w:autoSpaceDE/>
        <w:autoSpaceDN/>
        <w:bidi w:val="0"/>
        <w:adjustRightInd/>
        <w:snapToGrid/>
        <w:spacing w:line="440" w:lineRule="exact"/>
        <w:ind w:right="0" w:rightChars="0" w:firstLine="480" w:firstLineChars="200"/>
        <w:jc w:val="both"/>
        <w:textAlignment w:val="auto"/>
        <w:outlineLvl w:val="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一、过去一年工作的主要成果</w:t>
      </w:r>
    </w:p>
    <w:p>
      <w:pPr>
        <w:keepNext w:val="0"/>
        <w:keepLines w:val="0"/>
        <w:pageBreakBefore w:val="0"/>
        <w:kinsoku/>
        <w:wordWrap/>
        <w:overflowPunct/>
        <w:topLinePunct/>
        <w:autoSpaceDE/>
        <w:autoSpaceDN/>
        <w:bidi w:val="0"/>
        <w:adjustRightInd/>
        <w:snapToGrid/>
        <w:spacing w:line="440" w:lineRule="exact"/>
        <w:ind w:right="0" w:rightChars="0" w:firstLine="480" w:firstLineChars="20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2017</w:t>
      </w:r>
      <w:r>
        <w:rPr>
          <w:rFonts w:hint="eastAsia" w:asciiTheme="majorEastAsia" w:hAnsiTheme="majorEastAsia" w:eastAsiaTheme="majorEastAsia" w:cstheme="majorEastAsia"/>
          <w:color w:val="auto"/>
          <w:sz w:val="24"/>
          <w:szCs w:val="24"/>
        </w:rPr>
        <w:t>年，我们迈着稳健的步伐</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rPr>
        <w:t>在院党委的领导下及全院教职工的共同努力下走过了一个满载收获的年头。这一年，我们深入贯彻党的十八大、</w:t>
      </w:r>
      <w:r>
        <w:rPr>
          <w:rFonts w:hint="eastAsia" w:asciiTheme="majorEastAsia" w:hAnsiTheme="majorEastAsia" w:eastAsiaTheme="majorEastAsia" w:cstheme="majorEastAsia"/>
          <w:color w:val="auto"/>
          <w:sz w:val="24"/>
          <w:szCs w:val="24"/>
        </w:rPr>
        <w:t>十九大</w:t>
      </w:r>
      <w:r>
        <w:rPr>
          <w:rFonts w:hint="eastAsia" w:asciiTheme="majorEastAsia" w:hAnsiTheme="majorEastAsia" w:eastAsiaTheme="majorEastAsia" w:cstheme="majorEastAsia"/>
          <w:color w:val="auto"/>
          <w:sz w:val="24"/>
          <w:szCs w:val="24"/>
        </w:rPr>
        <w:t>和习近平总书记系列重要讲话精神，坚持以内涵建设统领工作全局，以提高教育教学质量为中心，强化顶层设计，科学管理，推动创新，各项工作取得了明显成效。</w:t>
      </w:r>
    </w:p>
    <w:p>
      <w:pPr>
        <w:keepNext w:val="0"/>
        <w:keepLines w:val="0"/>
        <w:pageBreakBefore w:val="0"/>
        <w:kinsoku/>
        <w:wordWrap/>
        <w:overflowPunct/>
        <w:topLinePunct/>
        <w:autoSpaceDE/>
        <w:autoSpaceDN/>
        <w:bidi w:val="0"/>
        <w:adjustRightInd/>
        <w:snapToGrid/>
        <w:spacing w:line="440" w:lineRule="exact"/>
        <w:ind w:right="0" w:rightChars="0" w:firstLine="480" w:firstLineChars="20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过去的一年，学院在推进各项工作的同时，重点抓好了三件大事。</w:t>
      </w:r>
    </w:p>
    <w:p>
      <w:pPr>
        <w:keepNext w:val="0"/>
        <w:keepLines w:val="0"/>
        <w:pageBreakBefore w:val="0"/>
        <w:kinsoku/>
        <w:wordWrap/>
        <w:overflowPunct/>
        <w:topLinePunct/>
        <w:autoSpaceDE/>
        <w:autoSpaceDN/>
        <w:bidi w:val="0"/>
        <w:adjustRightInd/>
        <w:snapToGrid/>
        <w:spacing w:line="440" w:lineRule="exact"/>
        <w:ind w:right="0" w:rightChars="0" w:firstLine="482" w:firstLineChars="200"/>
        <w:jc w:val="both"/>
        <w:textAlignment w:val="auto"/>
        <w:outlineLvl w:val="0"/>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第一件</w:t>
      </w:r>
      <w:r>
        <w:rPr>
          <w:rFonts w:hint="eastAsia" w:asciiTheme="majorEastAsia" w:hAnsiTheme="majorEastAsia" w:eastAsiaTheme="majorEastAsia" w:cstheme="majorEastAsia"/>
          <w:b/>
          <w:color w:val="auto"/>
          <w:sz w:val="24"/>
          <w:szCs w:val="24"/>
        </w:rPr>
        <w:t>大事：</w:t>
      </w:r>
      <w:r>
        <w:rPr>
          <w:rFonts w:hint="eastAsia" w:asciiTheme="majorEastAsia" w:hAnsiTheme="majorEastAsia" w:eastAsiaTheme="majorEastAsia" w:cstheme="majorEastAsia"/>
          <w:b/>
          <w:color w:val="auto"/>
          <w:sz w:val="24"/>
          <w:szCs w:val="24"/>
        </w:rPr>
        <w:t>攻坚克难，御松园遗留问题终获解决</w:t>
      </w:r>
    </w:p>
    <w:p>
      <w:pPr>
        <w:keepNext w:val="0"/>
        <w:keepLines w:val="0"/>
        <w:pageBreakBefore w:val="0"/>
        <w:kinsoku/>
        <w:wordWrap/>
        <w:overflowPunct/>
        <w:topLinePunct/>
        <w:autoSpaceDE/>
        <w:autoSpaceDN/>
        <w:bidi w:val="0"/>
        <w:adjustRightInd/>
        <w:snapToGrid/>
        <w:spacing w:line="440" w:lineRule="exact"/>
        <w:ind w:right="0" w:rightChars="0" w:firstLine="480" w:firstLineChars="20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学院领导班子以高度的政治责任感和使命感努力维护、全心解决涉及教职工根本利益问题，经过积极努力，在市委</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rPr>
        <w:t>市政府的大力支持下，解决御松园小区维稳政策落地。截至</w:t>
      </w:r>
      <w:r>
        <w:rPr>
          <w:rFonts w:hint="eastAsia" w:asciiTheme="majorEastAsia" w:hAnsiTheme="majorEastAsia" w:eastAsiaTheme="majorEastAsia" w:cstheme="majorEastAsia"/>
          <w:color w:val="auto"/>
          <w:sz w:val="24"/>
          <w:szCs w:val="24"/>
        </w:rPr>
        <w:t>2017</w:t>
      </w:r>
      <w:r>
        <w:rPr>
          <w:rFonts w:hint="eastAsia" w:asciiTheme="majorEastAsia" w:hAnsiTheme="majorEastAsia" w:eastAsiaTheme="majorEastAsia" w:cstheme="majorEastAsia"/>
          <w:color w:val="auto"/>
          <w:sz w:val="24"/>
          <w:szCs w:val="24"/>
        </w:rPr>
        <w:t>年</w:t>
      </w:r>
      <w:r>
        <w:rPr>
          <w:rFonts w:hint="eastAsia" w:asciiTheme="majorEastAsia" w:hAnsiTheme="majorEastAsia" w:eastAsiaTheme="majorEastAsia" w:cstheme="majorEastAsia"/>
          <w:color w:val="auto"/>
          <w:sz w:val="24"/>
          <w:szCs w:val="24"/>
        </w:rPr>
        <w:t>12</w:t>
      </w:r>
      <w:r>
        <w:rPr>
          <w:rFonts w:hint="eastAsia" w:asciiTheme="majorEastAsia" w:hAnsiTheme="majorEastAsia" w:eastAsiaTheme="majorEastAsia" w:cstheme="majorEastAsia"/>
          <w:color w:val="auto"/>
          <w:sz w:val="24"/>
          <w:szCs w:val="24"/>
        </w:rPr>
        <w:t>月，退还教职工房款</w:t>
      </w:r>
      <w:r>
        <w:rPr>
          <w:rFonts w:hint="eastAsia" w:asciiTheme="majorEastAsia" w:hAnsiTheme="majorEastAsia" w:eastAsiaTheme="majorEastAsia" w:cstheme="majorEastAsia"/>
          <w:color w:val="auto"/>
          <w:sz w:val="24"/>
          <w:szCs w:val="24"/>
        </w:rPr>
        <w:t>6516</w:t>
      </w:r>
      <w:r>
        <w:rPr>
          <w:rFonts w:hint="eastAsia" w:asciiTheme="majorEastAsia" w:hAnsiTheme="majorEastAsia" w:eastAsiaTheme="majorEastAsia" w:cstheme="majorEastAsia"/>
          <w:color w:val="auto"/>
          <w:sz w:val="24"/>
          <w:szCs w:val="24"/>
        </w:rPr>
        <w:t>.07万元，退还教职工借款</w:t>
      </w:r>
      <w:r>
        <w:rPr>
          <w:rFonts w:hint="eastAsia" w:asciiTheme="majorEastAsia" w:hAnsiTheme="majorEastAsia" w:eastAsiaTheme="majorEastAsia" w:cstheme="majorEastAsia"/>
          <w:color w:val="auto"/>
          <w:sz w:val="24"/>
          <w:szCs w:val="24"/>
        </w:rPr>
        <w:t>2358</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rPr>
        <w:t>5</w:t>
      </w:r>
      <w:r>
        <w:rPr>
          <w:rFonts w:hint="eastAsia" w:asciiTheme="majorEastAsia" w:hAnsiTheme="majorEastAsia" w:eastAsiaTheme="majorEastAsia" w:cstheme="majorEastAsia"/>
          <w:color w:val="auto"/>
          <w:sz w:val="24"/>
          <w:szCs w:val="24"/>
        </w:rPr>
        <w:t>万元，长达</w:t>
      </w:r>
      <w:r>
        <w:rPr>
          <w:rFonts w:hint="eastAsia" w:asciiTheme="majorEastAsia" w:hAnsiTheme="majorEastAsia" w:eastAsiaTheme="majorEastAsia" w:cstheme="majorEastAsia"/>
          <w:color w:val="auto"/>
          <w:sz w:val="24"/>
          <w:szCs w:val="24"/>
        </w:rPr>
        <w:t>7</w:t>
      </w:r>
      <w:r>
        <w:rPr>
          <w:rFonts w:hint="eastAsia" w:asciiTheme="majorEastAsia" w:hAnsiTheme="majorEastAsia" w:eastAsiaTheme="majorEastAsia" w:cstheme="majorEastAsia"/>
          <w:color w:val="auto"/>
          <w:sz w:val="24"/>
          <w:szCs w:val="24"/>
        </w:rPr>
        <w:t>年的御松园小区遗留问题终获解决，切实维护了教职工的合理诉求和切身利益。在御松园维稳问题上，我们积极作为，敢于担当，选派</w:t>
      </w:r>
      <w:r>
        <w:rPr>
          <w:rFonts w:hint="eastAsia" w:asciiTheme="majorEastAsia" w:hAnsiTheme="majorEastAsia" w:eastAsiaTheme="majorEastAsia" w:cstheme="majorEastAsia"/>
          <w:color w:val="auto"/>
          <w:sz w:val="24"/>
          <w:szCs w:val="24"/>
        </w:rPr>
        <w:t>100</w:t>
      </w:r>
      <w:r>
        <w:rPr>
          <w:rFonts w:hint="eastAsia" w:asciiTheme="majorEastAsia" w:hAnsiTheme="majorEastAsia" w:eastAsiaTheme="majorEastAsia" w:cstheme="majorEastAsia"/>
          <w:color w:val="auto"/>
          <w:sz w:val="24"/>
          <w:szCs w:val="24"/>
        </w:rPr>
        <w:t>余名教职工配合海区解决御松园拆迁户安置问题，有效维护了社会安全稳定。由</w:t>
      </w:r>
      <w:r>
        <w:rPr>
          <w:rFonts w:hint="eastAsia" w:asciiTheme="majorEastAsia" w:hAnsiTheme="majorEastAsia" w:eastAsiaTheme="majorEastAsia" w:cstheme="majorEastAsia"/>
          <w:color w:val="auto"/>
          <w:sz w:val="24"/>
          <w:szCs w:val="24"/>
        </w:rPr>
        <w:t>御松园项目</w:t>
      </w:r>
      <w:r>
        <w:rPr>
          <w:rFonts w:hint="eastAsia" w:asciiTheme="majorEastAsia" w:hAnsiTheme="majorEastAsia" w:eastAsiaTheme="majorEastAsia" w:cstheme="majorEastAsia"/>
          <w:color w:val="auto"/>
          <w:sz w:val="24"/>
          <w:szCs w:val="24"/>
        </w:rPr>
        <w:t>引发</w:t>
      </w:r>
      <w:r>
        <w:rPr>
          <w:rFonts w:hint="eastAsia" w:asciiTheme="majorEastAsia" w:hAnsiTheme="majorEastAsia" w:eastAsiaTheme="majorEastAsia" w:cstheme="majorEastAsia"/>
          <w:color w:val="auto"/>
          <w:sz w:val="24"/>
          <w:szCs w:val="24"/>
        </w:rPr>
        <w:t>的</w:t>
      </w:r>
      <w:r>
        <w:rPr>
          <w:rFonts w:hint="eastAsia" w:asciiTheme="majorEastAsia" w:hAnsiTheme="majorEastAsia" w:eastAsiaTheme="majorEastAsia" w:cstheme="majorEastAsia"/>
          <w:color w:val="auto"/>
          <w:sz w:val="24"/>
          <w:szCs w:val="24"/>
        </w:rPr>
        <w:t>相关</w:t>
      </w:r>
      <w:r>
        <w:rPr>
          <w:rFonts w:hint="eastAsia" w:asciiTheme="majorEastAsia" w:hAnsiTheme="majorEastAsia" w:eastAsiaTheme="majorEastAsia" w:cstheme="majorEastAsia"/>
          <w:color w:val="auto"/>
          <w:sz w:val="24"/>
          <w:szCs w:val="24"/>
        </w:rPr>
        <w:t>法律问题也进入</w:t>
      </w:r>
      <w:r>
        <w:rPr>
          <w:rFonts w:hint="eastAsia" w:asciiTheme="majorEastAsia" w:hAnsiTheme="majorEastAsia" w:eastAsiaTheme="majorEastAsia" w:cstheme="majorEastAsia"/>
          <w:color w:val="auto"/>
          <w:sz w:val="24"/>
          <w:szCs w:val="24"/>
        </w:rPr>
        <w:t>艰苦</w:t>
      </w:r>
      <w:r>
        <w:rPr>
          <w:rFonts w:hint="eastAsia" w:asciiTheme="majorEastAsia" w:hAnsiTheme="majorEastAsia" w:eastAsiaTheme="majorEastAsia" w:cstheme="majorEastAsia"/>
          <w:color w:val="auto"/>
          <w:sz w:val="24"/>
          <w:szCs w:val="24"/>
        </w:rPr>
        <w:t>的</w:t>
      </w:r>
      <w:r>
        <w:rPr>
          <w:rFonts w:hint="eastAsia" w:asciiTheme="majorEastAsia" w:hAnsiTheme="majorEastAsia" w:eastAsiaTheme="majorEastAsia" w:cstheme="majorEastAsia"/>
          <w:color w:val="auto"/>
          <w:sz w:val="24"/>
          <w:szCs w:val="24"/>
        </w:rPr>
        <w:t>诉讼</w:t>
      </w:r>
      <w:r>
        <w:rPr>
          <w:rFonts w:hint="eastAsia" w:asciiTheme="majorEastAsia" w:hAnsiTheme="majorEastAsia" w:eastAsiaTheme="majorEastAsia" w:cstheme="majorEastAsia"/>
          <w:color w:val="auto"/>
          <w:sz w:val="24"/>
          <w:szCs w:val="24"/>
        </w:rPr>
        <w:t>程序，正在努力推进之中。</w:t>
      </w:r>
    </w:p>
    <w:p>
      <w:pPr>
        <w:keepNext w:val="0"/>
        <w:keepLines w:val="0"/>
        <w:pageBreakBefore w:val="0"/>
        <w:kinsoku/>
        <w:wordWrap/>
        <w:overflowPunct/>
        <w:topLinePunct/>
        <w:autoSpaceDE/>
        <w:autoSpaceDN/>
        <w:bidi w:val="0"/>
        <w:adjustRightInd/>
        <w:snapToGrid/>
        <w:spacing w:line="440" w:lineRule="exact"/>
        <w:ind w:right="0" w:rightChars="0" w:firstLine="482" w:firstLineChars="200"/>
        <w:jc w:val="both"/>
        <w:textAlignment w:val="auto"/>
        <w:outlineLvl w:val="0"/>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第二件</w:t>
      </w:r>
      <w:r>
        <w:rPr>
          <w:rFonts w:hint="eastAsia" w:asciiTheme="majorEastAsia" w:hAnsiTheme="majorEastAsia" w:eastAsiaTheme="majorEastAsia" w:cstheme="majorEastAsia"/>
          <w:b/>
          <w:color w:val="auto"/>
          <w:sz w:val="24"/>
          <w:szCs w:val="24"/>
        </w:rPr>
        <w:t>大事：</w:t>
      </w:r>
      <w:r>
        <w:rPr>
          <w:rFonts w:hint="eastAsia" w:asciiTheme="majorEastAsia" w:hAnsiTheme="majorEastAsia" w:eastAsiaTheme="majorEastAsia" w:cstheme="majorEastAsia"/>
          <w:b/>
          <w:color w:val="auto"/>
          <w:sz w:val="24"/>
          <w:szCs w:val="24"/>
        </w:rPr>
        <w:t>众志成城，人才培养专项检查顺利通过</w:t>
      </w:r>
    </w:p>
    <w:p>
      <w:pPr>
        <w:keepNext w:val="0"/>
        <w:keepLines w:val="0"/>
        <w:pageBreakBefore w:val="0"/>
        <w:kinsoku/>
        <w:wordWrap/>
        <w:overflowPunct/>
        <w:topLinePunct/>
        <w:autoSpaceDE/>
        <w:autoSpaceDN/>
        <w:bidi w:val="0"/>
        <w:adjustRightInd/>
        <w:snapToGrid/>
        <w:spacing w:line="440" w:lineRule="exact"/>
        <w:ind w:right="0" w:rightChars="0" w:firstLine="480" w:firstLineChars="20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人才培养专项检查事关我院发展大局和教职工切身利益，意义重大。自此项工作启动以来，我们全院上下团结一致、无私奉献、以高度的敬业精神投入到此项工作中，按照《内蒙古</w:t>
      </w:r>
      <w:r>
        <w:rPr>
          <w:rFonts w:hint="eastAsia" w:asciiTheme="majorEastAsia" w:hAnsiTheme="majorEastAsia" w:eastAsiaTheme="majorEastAsia" w:cstheme="majorEastAsia"/>
          <w:color w:val="auto"/>
          <w:sz w:val="24"/>
          <w:szCs w:val="24"/>
        </w:rPr>
        <w:t>自治区</w:t>
      </w:r>
      <w:r>
        <w:rPr>
          <w:rFonts w:hint="eastAsia" w:asciiTheme="majorEastAsia" w:hAnsiTheme="majorEastAsia" w:eastAsiaTheme="majorEastAsia" w:cstheme="majorEastAsia"/>
          <w:color w:val="auto"/>
          <w:sz w:val="24"/>
          <w:szCs w:val="24"/>
        </w:rPr>
        <w:t>高等职业</w:t>
      </w:r>
      <w:r>
        <w:rPr>
          <w:rFonts w:hint="eastAsia" w:asciiTheme="majorEastAsia" w:hAnsiTheme="majorEastAsia" w:eastAsiaTheme="majorEastAsia" w:cstheme="majorEastAsia"/>
          <w:color w:val="auto"/>
          <w:sz w:val="24"/>
          <w:szCs w:val="24"/>
        </w:rPr>
        <w:t>院校</w:t>
      </w:r>
      <w:r>
        <w:rPr>
          <w:rFonts w:hint="eastAsia" w:asciiTheme="majorEastAsia" w:hAnsiTheme="majorEastAsia" w:eastAsiaTheme="majorEastAsia" w:cstheme="majorEastAsia"/>
          <w:color w:val="auto"/>
          <w:sz w:val="24"/>
          <w:szCs w:val="24"/>
        </w:rPr>
        <w:t>人才培养工作检查指标体系》指标要求，全力做好各项准备工作，顺利通过了人才培养工作专项检查，得到专家组的充分认可和较高评价。通过人才培养工作专项检查，学院改善了办学条件，规范了管理，加强了内涵建设，实现了“以</w:t>
      </w:r>
      <w:r>
        <w:rPr>
          <w:rFonts w:hint="eastAsia" w:asciiTheme="majorEastAsia" w:hAnsiTheme="majorEastAsia" w:eastAsiaTheme="majorEastAsia" w:cstheme="majorEastAsia"/>
          <w:color w:val="auto"/>
          <w:sz w:val="24"/>
          <w:szCs w:val="24"/>
        </w:rPr>
        <w:t>评促建、</w:t>
      </w:r>
      <w:r>
        <w:rPr>
          <w:rFonts w:hint="eastAsia" w:asciiTheme="majorEastAsia" w:hAnsiTheme="majorEastAsia" w:eastAsiaTheme="majorEastAsia" w:cstheme="majorEastAsia"/>
          <w:color w:val="auto"/>
          <w:sz w:val="24"/>
          <w:szCs w:val="24"/>
        </w:rPr>
        <w:t>以评促改、</w:t>
      </w:r>
      <w:r>
        <w:rPr>
          <w:rFonts w:hint="eastAsia" w:asciiTheme="majorEastAsia" w:hAnsiTheme="majorEastAsia" w:eastAsiaTheme="majorEastAsia" w:cstheme="majorEastAsia"/>
          <w:color w:val="auto"/>
          <w:sz w:val="24"/>
          <w:szCs w:val="24"/>
        </w:rPr>
        <w:t>以评促管</w:t>
      </w:r>
      <w:r>
        <w:rPr>
          <w:rFonts w:hint="eastAsia" w:asciiTheme="majorEastAsia" w:hAnsiTheme="majorEastAsia" w:eastAsiaTheme="majorEastAsia" w:cstheme="majorEastAsia"/>
          <w:color w:val="auto"/>
          <w:sz w:val="24"/>
          <w:szCs w:val="24"/>
        </w:rPr>
        <w:t>”，促进了人才培养质量的提升。</w:t>
      </w:r>
    </w:p>
    <w:p>
      <w:pPr>
        <w:keepNext w:val="0"/>
        <w:keepLines w:val="0"/>
        <w:pageBreakBefore w:val="0"/>
        <w:kinsoku/>
        <w:wordWrap/>
        <w:overflowPunct/>
        <w:topLinePunct/>
        <w:autoSpaceDE/>
        <w:autoSpaceDN/>
        <w:bidi w:val="0"/>
        <w:adjustRightInd/>
        <w:snapToGrid/>
        <w:spacing w:line="440" w:lineRule="exact"/>
        <w:ind w:right="0" w:rightChars="0" w:firstLine="480" w:firstLineChars="20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在巩固成果的基础上，我们以严肃认真的态度落实整改任务，以问题为导向，制定了切实有效的整改方案，分解指标下发全院执行。召开了人才培养专项检查工作总结暨全面整改动员大会；组织广大教职员工反复学习高职教育理论，切实树立高职教育教学理念；注重整改实效，随机抽查；向教育厅提交了整改工作报告；上报了《</w:t>
      </w:r>
      <w:r>
        <w:rPr>
          <w:rFonts w:hint="eastAsia" w:asciiTheme="majorEastAsia" w:hAnsiTheme="majorEastAsia" w:eastAsiaTheme="majorEastAsia" w:cstheme="majorEastAsia"/>
          <w:color w:val="auto"/>
          <w:sz w:val="24"/>
          <w:szCs w:val="24"/>
        </w:rPr>
        <w:t>2017</w:t>
      </w:r>
      <w:r>
        <w:rPr>
          <w:rFonts w:hint="eastAsia" w:asciiTheme="majorEastAsia" w:hAnsiTheme="majorEastAsia" w:eastAsiaTheme="majorEastAsia" w:cstheme="majorEastAsia"/>
          <w:color w:val="auto"/>
          <w:sz w:val="24"/>
          <w:szCs w:val="24"/>
        </w:rPr>
        <w:t>年中等职业学校教育教学质量报告》、《</w:t>
      </w:r>
      <w:r>
        <w:rPr>
          <w:rFonts w:hint="eastAsia" w:asciiTheme="majorEastAsia" w:hAnsiTheme="majorEastAsia" w:eastAsiaTheme="majorEastAsia" w:cstheme="majorEastAsia"/>
          <w:color w:val="auto"/>
          <w:sz w:val="24"/>
          <w:szCs w:val="24"/>
        </w:rPr>
        <w:t>2018</w:t>
      </w:r>
      <w:r>
        <w:rPr>
          <w:rFonts w:hint="eastAsia" w:asciiTheme="majorEastAsia" w:hAnsiTheme="majorEastAsia" w:eastAsiaTheme="majorEastAsia" w:cstheme="majorEastAsia"/>
          <w:color w:val="auto"/>
          <w:sz w:val="24"/>
          <w:szCs w:val="24"/>
        </w:rPr>
        <w:t>年高职院校教育教学质量报告》；全面开展了内部质量保障体系诊断与改进工作，细化了教师发展与考核性诊断标准、学生发展及自我诊断标准；规范了教师发展分析报告，提高了教师发展量化程度；我们顺势而为，召开了学院首届教学工作会议，审议通过了《学院教学主要环节质量标准》等一系列重要文件，梳理了学院自建院以来的教学工作成绩，查找了不足，明确了下一步工作方向，开启了学院进一步深化教学改革，加强内涵建设，提升教学质量的新篇章。</w:t>
      </w:r>
    </w:p>
    <w:p>
      <w:pPr>
        <w:keepNext w:val="0"/>
        <w:keepLines w:val="0"/>
        <w:pageBreakBefore w:val="0"/>
        <w:kinsoku/>
        <w:wordWrap/>
        <w:overflowPunct/>
        <w:topLinePunct/>
        <w:autoSpaceDE/>
        <w:autoSpaceDN/>
        <w:bidi w:val="0"/>
        <w:adjustRightInd/>
        <w:snapToGrid/>
        <w:spacing w:line="440" w:lineRule="exact"/>
        <w:ind w:right="0" w:rightChars="0" w:firstLine="482" w:firstLineChars="200"/>
        <w:jc w:val="both"/>
        <w:textAlignment w:val="auto"/>
        <w:outlineLvl w:val="0"/>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第</w:t>
      </w:r>
      <w:r>
        <w:rPr>
          <w:rFonts w:hint="eastAsia" w:asciiTheme="majorEastAsia" w:hAnsiTheme="majorEastAsia" w:eastAsiaTheme="majorEastAsia" w:cstheme="majorEastAsia"/>
          <w:b/>
          <w:color w:val="auto"/>
          <w:sz w:val="24"/>
          <w:szCs w:val="24"/>
        </w:rPr>
        <w:t>三件大事：</w:t>
      </w:r>
      <w:r>
        <w:rPr>
          <w:rFonts w:hint="eastAsia" w:asciiTheme="majorEastAsia" w:hAnsiTheme="majorEastAsia" w:eastAsiaTheme="majorEastAsia" w:cstheme="majorEastAsia"/>
          <w:b/>
          <w:color w:val="auto"/>
          <w:sz w:val="24"/>
          <w:szCs w:val="24"/>
        </w:rPr>
        <w:t>凝心聚力，民运会承办工作圆满完成</w:t>
      </w:r>
    </w:p>
    <w:p>
      <w:pPr>
        <w:keepNext w:val="0"/>
        <w:keepLines w:val="0"/>
        <w:pageBreakBefore w:val="0"/>
        <w:kinsoku/>
        <w:wordWrap/>
        <w:overflowPunct/>
        <w:topLinePunct/>
        <w:autoSpaceDE/>
        <w:autoSpaceDN/>
        <w:bidi w:val="0"/>
        <w:adjustRightInd/>
        <w:snapToGrid/>
        <w:spacing w:line="440" w:lineRule="exact"/>
        <w:ind w:right="0" w:rightChars="0" w:firstLine="480" w:firstLineChars="20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今年，是内蒙古自治区成立</w:t>
      </w:r>
      <w:r>
        <w:rPr>
          <w:rFonts w:hint="eastAsia" w:asciiTheme="majorEastAsia" w:hAnsiTheme="majorEastAsia" w:eastAsiaTheme="majorEastAsia" w:cstheme="majorEastAsia"/>
          <w:color w:val="auto"/>
          <w:sz w:val="24"/>
          <w:szCs w:val="24"/>
        </w:rPr>
        <w:t>70</w:t>
      </w:r>
      <w:r>
        <w:rPr>
          <w:rFonts w:hint="eastAsia" w:asciiTheme="majorEastAsia" w:hAnsiTheme="majorEastAsia" w:eastAsiaTheme="majorEastAsia" w:cstheme="majorEastAsia"/>
          <w:color w:val="auto"/>
          <w:sz w:val="24"/>
          <w:szCs w:val="24"/>
        </w:rPr>
        <w:t>周年，自治区第九届少数民族传统体育运动会在呼伦贝尔市召开，我院承担了本届民运会的团体操表演及服务保障等工作。在筹备期间，我院师生付出了巨大的辛苦与努力，抽调了近</w:t>
      </w:r>
      <w:r>
        <w:rPr>
          <w:rFonts w:hint="eastAsia" w:asciiTheme="majorEastAsia" w:hAnsiTheme="majorEastAsia" w:eastAsiaTheme="majorEastAsia" w:cstheme="majorEastAsia"/>
          <w:color w:val="auto"/>
          <w:sz w:val="24"/>
          <w:szCs w:val="24"/>
        </w:rPr>
        <w:t>3000</w:t>
      </w:r>
      <w:r>
        <w:rPr>
          <w:rFonts w:hint="eastAsia" w:asciiTheme="majorEastAsia" w:hAnsiTheme="majorEastAsia" w:eastAsiaTheme="majorEastAsia" w:cstheme="majorEastAsia"/>
          <w:color w:val="auto"/>
          <w:sz w:val="24"/>
          <w:szCs w:val="24"/>
        </w:rPr>
        <w:t>名师生参加开幕式大型团体操表演和全程志愿者服务等工作，维修改造体育场馆项目</w:t>
      </w:r>
      <w:r>
        <w:rPr>
          <w:rFonts w:hint="eastAsia" w:asciiTheme="majorEastAsia" w:hAnsiTheme="majorEastAsia" w:eastAsiaTheme="majorEastAsia" w:cstheme="majorEastAsia"/>
          <w:color w:val="auto"/>
          <w:sz w:val="24"/>
          <w:szCs w:val="24"/>
        </w:rPr>
        <w:t>20</w:t>
      </w:r>
      <w:r>
        <w:rPr>
          <w:rFonts w:hint="eastAsia" w:asciiTheme="majorEastAsia" w:hAnsiTheme="majorEastAsia" w:eastAsiaTheme="majorEastAsia" w:cstheme="majorEastAsia"/>
          <w:color w:val="auto"/>
          <w:sz w:val="24"/>
          <w:szCs w:val="24"/>
        </w:rPr>
        <w:t>多项，完成演职人员、志愿者近</w:t>
      </w:r>
      <w:r>
        <w:rPr>
          <w:rFonts w:hint="eastAsia" w:asciiTheme="majorEastAsia" w:hAnsiTheme="majorEastAsia" w:eastAsiaTheme="majorEastAsia" w:cstheme="majorEastAsia"/>
          <w:color w:val="auto"/>
          <w:sz w:val="24"/>
          <w:szCs w:val="24"/>
        </w:rPr>
        <w:t>5000</w:t>
      </w:r>
      <w:r>
        <w:rPr>
          <w:rFonts w:hint="eastAsia" w:asciiTheme="majorEastAsia" w:hAnsiTheme="majorEastAsia" w:eastAsiaTheme="majorEastAsia" w:cstheme="majorEastAsia"/>
          <w:color w:val="auto"/>
          <w:sz w:val="24"/>
          <w:szCs w:val="24"/>
        </w:rPr>
        <w:t>人的餐饮住宿服务任务，全面展现了我院师生的良好形象和精神风貌。我们对在民运会各项工作中表现突出的10个先进集体和143名先进个人给予了表彰奖励；</w:t>
      </w:r>
      <w:r>
        <w:rPr>
          <w:rFonts w:hint="eastAsia" w:asciiTheme="majorEastAsia" w:hAnsiTheme="majorEastAsia" w:eastAsiaTheme="majorEastAsia" w:cstheme="majorEastAsia"/>
          <w:color w:val="auto"/>
          <w:sz w:val="24"/>
          <w:szCs w:val="24"/>
        </w:rPr>
        <w:t>市</w:t>
      </w:r>
      <w:r>
        <w:rPr>
          <w:rFonts w:hint="eastAsia" w:asciiTheme="majorEastAsia" w:hAnsiTheme="majorEastAsia" w:eastAsiaTheme="majorEastAsia" w:cstheme="majorEastAsia"/>
          <w:color w:val="auto"/>
          <w:sz w:val="24"/>
          <w:szCs w:val="24"/>
        </w:rPr>
        <w:t>政府</w:t>
      </w:r>
      <w:r>
        <w:rPr>
          <w:rFonts w:hint="eastAsia" w:asciiTheme="majorEastAsia" w:hAnsiTheme="majorEastAsia" w:eastAsiaTheme="majorEastAsia" w:cstheme="majorEastAsia"/>
          <w:color w:val="auto"/>
          <w:sz w:val="24"/>
          <w:szCs w:val="24"/>
        </w:rPr>
        <w:t>授予</w:t>
      </w:r>
      <w:r>
        <w:rPr>
          <w:rFonts w:hint="eastAsia" w:asciiTheme="majorEastAsia" w:hAnsiTheme="majorEastAsia" w:eastAsiaTheme="majorEastAsia" w:cstheme="majorEastAsia"/>
          <w:color w:val="auto"/>
          <w:sz w:val="24"/>
          <w:szCs w:val="24"/>
        </w:rPr>
        <w:t>我院6名教师总导演特别贡献奖、团体操场地导演特别贡献奖，</w:t>
      </w:r>
      <w:r>
        <w:rPr>
          <w:rFonts w:hint="eastAsia" w:asciiTheme="majorEastAsia" w:hAnsiTheme="majorEastAsia" w:eastAsiaTheme="majorEastAsia" w:cstheme="majorEastAsia"/>
          <w:color w:val="auto"/>
          <w:sz w:val="24"/>
          <w:szCs w:val="24"/>
        </w:rPr>
        <w:t>对我院</w:t>
      </w:r>
      <w:r>
        <w:rPr>
          <w:rFonts w:hint="eastAsia" w:asciiTheme="majorEastAsia" w:hAnsiTheme="majorEastAsia" w:eastAsiaTheme="majorEastAsia" w:cstheme="majorEastAsia"/>
          <w:color w:val="auto"/>
          <w:sz w:val="24"/>
          <w:szCs w:val="24"/>
        </w:rPr>
        <w:t>2个</w:t>
      </w:r>
      <w:r>
        <w:rPr>
          <w:rFonts w:hint="eastAsia" w:asciiTheme="majorEastAsia" w:hAnsiTheme="majorEastAsia" w:eastAsiaTheme="majorEastAsia" w:cstheme="majorEastAsia"/>
          <w:color w:val="auto"/>
          <w:sz w:val="24"/>
          <w:szCs w:val="24"/>
        </w:rPr>
        <w:t>先进集体，</w:t>
      </w:r>
      <w:r>
        <w:rPr>
          <w:rFonts w:hint="eastAsia" w:asciiTheme="majorEastAsia" w:hAnsiTheme="majorEastAsia" w:eastAsiaTheme="majorEastAsia" w:cstheme="majorEastAsia"/>
          <w:color w:val="auto"/>
          <w:sz w:val="24"/>
          <w:szCs w:val="24"/>
        </w:rPr>
        <w:t>30名</w:t>
      </w:r>
      <w:r>
        <w:rPr>
          <w:rFonts w:hint="eastAsia" w:asciiTheme="majorEastAsia" w:hAnsiTheme="majorEastAsia" w:eastAsiaTheme="majorEastAsia" w:cstheme="majorEastAsia"/>
          <w:color w:val="auto"/>
          <w:sz w:val="24"/>
          <w:szCs w:val="24"/>
        </w:rPr>
        <w:t>先进个人</w:t>
      </w:r>
      <w:r>
        <w:rPr>
          <w:rFonts w:hint="eastAsia" w:asciiTheme="majorEastAsia" w:hAnsiTheme="majorEastAsia" w:eastAsiaTheme="majorEastAsia" w:cstheme="majorEastAsia"/>
          <w:color w:val="auto"/>
          <w:sz w:val="24"/>
          <w:szCs w:val="24"/>
        </w:rPr>
        <w:t>，80名</w:t>
      </w:r>
      <w:r>
        <w:rPr>
          <w:rFonts w:hint="eastAsia" w:asciiTheme="majorEastAsia" w:hAnsiTheme="majorEastAsia" w:eastAsiaTheme="majorEastAsia" w:cstheme="majorEastAsia"/>
          <w:color w:val="auto"/>
          <w:sz w:val="24"/>
          <w:szCs w:val="24"/>
        </w:rPr>
        <w:t>优秀志愿者给予了表彰</w:t>
      </w:r>
      <w:r>
        <w:rPr>
          <w:rFonts w:hint="eastAsia" w:asciiTheme="majorEastAsia" w:hAnsiTheme="majorEastAsia" w:eastAsiaTheme="majorEastAsia" w:cstheme="majorEastAsia"/>
          <w:color w:val="auto"/>
          <w:sz w:val="24"/>
          <w:szCs w:val="24"/>
        </w:rPr>
        <w:t>。</w:t>
      </w:r>
    </w:p>
    <w:p>
      <w:pPr>
        <w:keepNext w:val="0"/>
        <w:keepLines w:val="0"/>
        <w:pageBreakBefore w:val="0"/>
        <w:kinsoku/>
        <w:wordWrap/>
        <w:overflowPunct/>
        <w:topLinePunct/>
        <w:autoSpaceDE/>
        <w:autoSpaceDN/>
        <w:bidi w:val="0"/>
        <w:adjustRightInd/>
        <w:snapToGrid/>
        <w:spacing w:line="440" w:lineRule="exact"/>
        <w:ind w:right="0" w:rightChars="0" w:firstLine="480" w:firstLineChars="20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一年来，学院积极筹划、协调各方，及时研究新情况、解决新问题，主要完成了以下工作。</w:t>
      </w:r>
      <w:r>
        <w:rPr>
          <w:rFonts w:hint="eastAsia" w:asciiTheme="majorEastAsia" w:hAnsiTheme="majorEastAsia" w:eastAsiaTheme="majorEastAsia" w:cstheme="majorEastAsia"/>
          <w:color w:val="auto"/>
          <w:sz w:val="24"/>
          <w:szCs w:val="24"/>
        </w:rPr>
        <w:t xml:space="preserve"> </w:t>
      </w:r>
    </w:p>
    <w:p>
      <w:pPr>
        <w:keepNext w:val="0"/>
        <w:keepLines w:val="0"/>
        <w:pageBreakBefore w:val="0"/>
        <w:kinsoku/>
        <w:wordWrap/>
        <w:overflowPunct/>
        <w:topLinePunct/>
        <w:autoSpaceDE/>
        <w:autoSpaceDN/>
        <w:bidi w:val="0"/>
        <w:adjustRightInd/>
        <w:snapToGrid/>
        <w:spacing w:line="440" w:lineRule="exact"/>
        <w:ind w:right="0" w:rightChars="0" w:firstLine="482" w:firstLineChars="200"/>
        <w:jc w:val="both"/>
        <w:textAlignment w:val="auto"/>
        <w:outlineLvl w:val="0"/>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 xml:space="preserve">（一）坚持质量标准，教育教学水平稳步提升 </w:t>
      </w:r>
    </w:p>
    <w:p>
      <w:pPr>
        <w:keepNext w:val="0"/>
        <w:keepLines w:val="0"/>
        <w:pageBreakBefore w:val="0"/>
        <w:kinsoku/>
        <w:wordWrap/>
        <w:overflowPunct/>
        <w:topLinePunct/>
        <w:autoSpaceDE/>
        <w:autoSpaceDN/>
        <w:bidi w:val="0"/>
        <w:adjustRightInd/>
        <w:snapToGrid/>
        <w:spacing w:line="440" w:lineRule="exact"/>
        <w:ind w:right="0" w:rightChars="0" w:firstLine="480" w:firstLineChars="20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今年，自启动“全面提升办学质量年”以来，教学质量工程深入实施。承担了自治区“创新发展行动计划”16个</w:t>
      </w:r>
      <w:r>
        <w:rPr>
          <w:rFonts w:hint="eastAsia" w:asciiTheme="majorEastAsia" w:hAnsiTheme="majorEastAsia" w:eastAsiaTheme="majorEastAsia" w:cstheme="majorEastAsia"/>
          <w:color w:val="auto"/>
          <w:sz w:val="24"/>
          <w:szCs w:val="24"/>
        </w:rPr>
        <w:t>任务、</w:t>
      </w:r>
      <w:r>
        <w:rPr>
          <w:rFonts w:hint="eastAsia" w:asciiTheme="majorEastAsia" w:hAnsiTheme="majorEastAsia" w:eastAsiaTheme="majorEastAsia" w:cstheme="majorEastAsia"/>
          <w:color w:val="auto"/>
          <w:sz w:val="24"/>
          <w:szCs w:val="24"/>
        </w:rPr>
        <w:t>4个</w:t>
      </w:r>
      <w:r>
        <w:rPr>
          <w:rFonts w:hint="eastAsia" w:asciiTheme="majorEastAsia" w:hAnsiTheme="majorEastAsia" w:eastAsiaTheme="majorEastAsia" w:cstheme="majorEastAsia"/>
          <w:color w:val="auto"/>
          <w:sz w:val="24"/>
          <w:szCs w:val="24"/>
        </w:rPr>
        <w:t>专业建设项目</w:t>
      </w:r>
      <w:r>
        <w:rPr>
          <w:rFonts w:hint="eastAsia" w:asciiTheme="majorEastAsia" w:hAnsiTheme="majorEastAsia" w:eastAsiaTheme="majorEastAsia" w:cstheme="majorEastAsia"/>
          <w:color w:val="auto"/>
          <w:sz w:val="24"/>
          <w:szCs w:val="24"/>
        </w:rPr>
        <w:t>；主持</w:t>
      </w:r>
      <w:r>
        <w:rPr>
          <w:rFonts w:hint="eastAsia" w:asciiTheme="majorEastAsia" w:hAnsiTheme="majorEastAsia" w:eastAsiaTheme="majorEastAsia" w:cstheme="majorEastAsia"/>
          <w:color w:val="auto"/>
          <w:sz w:val="24"/>
          <w:szCs w:val="24"/>
        </w:rPr>
        <w:t>了教育部高等职业学校“</w:t>
      </w:r>
      <w:r>
        <w:rPr>
          <w:rFonts w:hint="eastAsia" w:asciiTheme="majorEastAsia" w:hAnsiTheme="majorEastAsia" w:eastAsiaTheme="majorEastAsia" w:cstheme="majorEastAsia"/>
          <w:color w:val="auto"/>
          <w:sz w:val="24"/>
          <w:szCs w:val="24"/>
        </w:rPr>
        <w:t>幼儿</w:t>
      </w:r>
      <w:r>
        <w:rPr>
          <w:rFonts w:hint="eastAsia" w:asciiTheme="majorEastAsia" w:hAnsiTheme="majorEastAsia" w:eastAsiaTheme="majorEastAsia" w:cstheme="majorEastAsia"/>
          <w:color w:val="auto"/>
          <w:sz w:val="24"/>
          <w:szCs w:val="24"/>
        </w:rPr>
        <w:t>发展与健康管理专业教学标准”</w:t>
      </w:r>
      <w:r>
        <w:rPr>
          <w:rFonts w:hint="eastAsia" w:asciiTheme="majorEastAsia" w:hAnsiTheme="majorEastAsia" w:eastAsiaTheme="majorEastAsia" w:cstheme="majorEastAsia"/>
          <w:color w:val="auto"/>
          <w:sz w:val="24"/>
          <w:szCs w:val="24"/>
        </w:rPr>
        <w:t>的</w:t>
      </w:r>
      <w:r>
        <w:rPr>
          <w:rFonts w:hint="eastAsia" w:asciiTheme="majorEastAsia" w:hAnsiTheme="majorEastAsia" w:eastAsiaTheme="majorEastAsia" w:cstheme="majorEastAsia"/>
          <w:color w:val="auto"/>
          <w:sz w:val="24"/>
          <w:szCs w:val="24"/>
        </w:rPr>
        <w:t>制定工作；</w:t>
      </w:r>
      <w:r>
        <w:rPr>
          <w:rFonts w:hint="eastAsia" w:asciiTheme="majorEastAsia" w:hAnsiTheme="majorEastAsia" w:eastAsiaTheme="majorEastAsia" w:cstheme="majorEastAsia"/>
          <w:color w:val="auto"/>
          <w:sz w:val="24"/>
          <w:szCs w:val="24"/>
          <w:lang w:val="zh-CN"/>
        </w:rPr>
        <w:t>增设了空中乘务、道路桥梁工程技术、会计等</w:t>
      </w:r>
      <w:r>
        <w:rPr>
          <w:rFonts w:hint="eastAsia" w:asciiTheme="majorEastAsia" w:hAnsiTheme="majorEastAsia" w:eastAsiaTheme="majorEastAsia" w:cstheme="majorEastAsia"/>
          <w:color w:val="auto"/>
          <w:sz w:val="24"/>
          <w:szCs w:val="24"/>
        </w:rPr>
        <w:t>4</w:t>
      </w:r>
      <w:r>
        <w:rPr>
          <w:rFonts w:hint="eastAsia" w:asciiTheme="majorEastAsia" w:hAnsiTheme="majorEastAsia" w:eastAsiaTheme="majorEastAsia" w:cstheme="majorEastAsia"/>
          <w:color w:val="auto"/>
          <w:sz w:val="24"/>
          <w:szCs w:val="24"/>
        </w:rPr>
        <w:t>个专业</w:t>
      </w:r>
      <w:r>
        <w:rPr>
          <w:rFonts w:hint="eastAsia" w:asciiTheme="majorEastAsia" w:hAnsiTheme="majorEastAsia" w:eastAsiaTheme="majorEastAsia" w:cstheme="majorEastAsia"/>
          <w:color w:val="auto"/>
          <w:sz w:val="24"/>
          <w:szCs w:val="24"/>
          <w:lang w:val="zh-CN"/>
        </w:rPr>
        <w:t>，并在计算机网络技术专业中增加了网络营销方向</w:t>
      </w:r>
      <w:r>
        <w:rPr>
          <w:rFonts w:hint="eastAsia" w:asciiTheme="majorEastAsia" w:hAnsiTheme="majorEastAsia" w:eastAsiaTheme="majorEastAsia" w:cstheme="majorEastAsia"/>
          <w:color w:val="auto"/>
          <w:sz w:val="24"/>
          <w:szCs w:val="24"/>
        </w:rPr>
        <w:t>；创建了智能制造大师工作室；开展了“黄大年式教学团队”创建活动</w:t>
      </w: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sz w:val="24"/>
          <w:szCs w:val="24"/>
        </w:rPr>
        <w:t>；“教学做”一体化教学形成规模；试行“翻转课堂”、团队教学、项目驱动法、雨课堂等教学方式，基础课程积极探索考试改革，教学改革理念在教学实践中得到升华。</w:t>
      </w:r>
    </w:p>
    <w:p>
      <w:pPr>
        <w:keepNext w:val="0"/>
        <w:keepLines w:val="0"/>
        <w:pageBreakBefore w:val="0"/>
        <w:kinsoku/>
        <w:wordWrap/>
        <w:overflowPunct/>
        <w:topLinePunct/>
        <w:autoSpaceDE/>
        <w:autoSpaceDN/>
        <w:bidi w:val="0"/>
        <w:adjustRightInd/>
        <w:snapToGrid/>
        <w:spacing w:line="440" w:lineRule="exact"/>
        <w:ind w:right="0" w:rightChars="0" w:firstLine="480" w:firstLineChars="20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我们绝不放松对常规教学的管理，本年度对</w:t>
      </w:r>
      <w:r>
        <w:rPr>
          <w:rFonts w:hint="eastAsia" w:asciiTheme="majorEastAsia" w:hAnsiTheme="majorEastAsia" w:eastAsiaTheme="majorEastAsia" w:cstheme="majorEastAsia"/>
          <w:color w:val="auto"/>
          <w:sz w:val="24"/>
          <w:szCs w:val="24"/>
        </w:rPr>
        <w:t>118</w:t>
      </w:r>
      <w:r>
        <w:rPr>
          <w:rFonts w:hint="eastAsia" w:asciiTheme="majorEastAsia" w:hAnsiTheme="majorEastAsia" w:eastAsiaTheme="majorEastAsia" w:cstheme="majorEastAsia"/>
          <w:color w:val="auto"/>
          <w:sz w:val="24"/>
          <w:szCs w:val="24"/>
        </w:rPr>
        <w:t>名成绩不合格学生给予学业预警；教学督导及学生信息员作用得到有效发挥，反馈信息</w:t>
      </w:r>
      <w:r>
        <w:rPr>
          <w:rFonts w:hint="eastAsia" w:asciiTheme="majorEastAsia" w:hAnsiTheme="majorEastAsia" w:eastAsiaTheme="majorEastAsia" w:cstheme="majorEastAsia"/>
          <w:color w:val="auto"/>
          <w:sz w:val="24"/>
          <w:szCs w:val="24"/>
        </w:rPr>
        <w:t>12600</w:t>
      </w:r>
      <w:r>
        <w:rPr>
          <w:rFonts w:hint="eastAsia" w:asciiTheme="majorEastAsia" w:hAnsiTheme="majorEastAsia" w:eastAsiaTheme="majorEastAsia" w:cstheme="majorEastAsia"/>
          <w:color w:val="auto"/>
          <w:sz w:val="24"/>
          <w:szCs w:val="24"/>
        </w:rPr>
        <w:t>余条；完成了</w:t>
      </w:r>
      <w:r>
        <w:rPr>
          <w:rFonts w:hint="eastAsia" w:asciiTheme="majorEastAsia" w:hAnsiTheme="majorEastAsia" w:eastAsiaTheme="majorEastAsia" w:cstheme="majorEastAsia"/>
          <w:color w:val="auto"/>
          <w:sz w:val="24"/>
          <w:szCs w:val="24"/>
        </w:rPr>
        <w:t>4</w:t>
      </w:r>
      <w:r>
        <w:rPr>
          <w:rFonts w:hint="eastAsia" w:asciiTheme="majorEastAsia" w:hAnsiTheme="majorEastAsia" w:eastAsiaTheme="majorEastAsia" w:cstheme="majorEastAsia"/>
          <w:color w:val="auto"/>
          <w:sz w:val="24"/>
          <w:szCs w:val="24"/>
        </w:rPr>
        <w:t>次学生评教，</w:t>
      </w:r>
      <w:r>
        <w:rPr>
          <w:rFonts w:hint="eastAsia" w:asciiTheme="majorEastAsia" w:hAnsiTheme="majorEastAsia" w:eastAsiaTheme="majorEastAsia" w:cstheme="majorEastAsia"/>
          <w:color w:val="auto"/>
          <w:sz w:val="24"/>
          <w:szCs w:val="24"/>
        </w:rPr>
        <w:t>2</w:t>
      </w:r>
      <w:r>
        <w:rPr>
          <w:rFonts w:hint="eastAsia" w:asciiTheme="majorEastAsia" w:hAnsiTheme="majorEastAsia" w:eastAsiaTheme="majorEastAsia" w:cstheme="majorEastAsia"/>
          <w:color w:val="auto"/>
          <w:sz w:val="24"/>
          <w:szCs w:val="24"/>
        </w:rPr>
        <w:t>次教师评教工作，对</w:t>
      </w:r>
      <w:r>
        <w:rPr>
          <w:rFonts w:hint="eastAsia" w:asciiTheme="majorEastAsia" w:hAnsiTheme="majorEastAsia" w:eastAsiaTheme="majorEastAsia" w:cstheme="majorEastAsia"/>
          <w:color w:val="auto"/>
          <w:sz w:val="24"/>
          <w:szCs w:val="24"/>
        </w:rPr>
        <w:t>72</w:t>
      </w:r>
      <w:r>
        <w:rPr>
          <w:rFonts w:hint="eastAsia" w:asciiTheme="majorEastAsia" w:hAnsiTheme="majorEastAsia" w:eastAsiaTheme="majorEastAsia" w:cstheme="majorEastAsia"/>
          <w:color w:val="auto"/>
          <w:sz w:val="24"/>
          <w:szCs w:val="24"/>
        </w:rPr>
        <w:t>位教师进行两轮教学专项抽查；各系自觉组织召开专业建设指导委员会年会及专业建设研讨会；技能等级鉴定工作持续开展。</w:t>
      </w:r>
    </w:p>
    <w:p>
      <w:pPr>
        <w:keepNext w:val="0"/>
        <w:keepLines w:val="0"/>
        <w:pageBreakBefore w:val="0"/>
        <w:kinsoku/>
        <w:wordWrap/>
        <w:overflowPunct/>
        <w:topLinePunct/>
        <w:autoSpaceDE/>
        <w:autoSpaceDN/>
        <w:bidi w:val="0"/>
        <w:adjustRightInd/>
        <w:snapToGrid/>
        <w:spacing w:line="440" w:lineRule="exact"/>
        <w:ind w:right="0" w:rightChars="0" w:firstLine="480" w:firstLineChars="20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实验室建设投入进一步加大，今年新增实验设备</w:t>
      </w: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sz w:val="24"/>
          <w:szCs w:val="24"/>
        </w:rPr>
        <w:t>1210.8万元，实验项目3138个</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rPr>
        <w:t>累计22991学时，实验开出率达</w:t>
      </w:r>
      <w:r>
        <w:rPr>
          <w:rFonts w:hint="eastAsia" w:asciiTheme="majorEastAsia" w:hAnsiTheme="majorEastAsia" w:eastAsiaTheme="majorEastAsia" w:cstheme="majorEastAsia"/>
          <w:color w:val="auto"/>
          <w:sz w:val="24"/>
          <w:szCs w:val="24"/>
        </w:rPr>
        <w:t>90%</w:t>
      </w:r>
      <w:r>
        <w:rPr>
          <w:rFonts w:hint="eastAsia" w:asciiTheme="majorEastAsia" w:hAnsiTheme="majorEastAsia" w:eastAsiaTheme="majorEastAsia" w:cstheme="majorEastAsia"/>
          <w:color w:val="auto"/>
          <w:sz w:val="24"/>
          <w:szCs w:val="24"/>
        </w:rPr>
        <w:t>以上，收集实验实训报告25193册。搬迁并改造了会计手工实训室，购买了</w:t>
      </w:r>
      <w:r>
        <w:rPr>
          <w:rFonts w:hint="eastAsia" w:asciiTheme="majorEastAsia" w:hAnsiTheme="majorEastAsia" w:eastAsiaTheme="majorEastAsia" w:cstheme="majorEastAsia"/>
          <w:color w:val="auto"/>
          <w:sz w:val="24"/>
          <w:szCs w:val="24"/>
        </w:rPr>
        <w:t>50</w:t>
      </w:r>
      <w:r>
        <w:rPr>
          <w:rFonts w:hint="eastAsia" w:asciiTheme="majorEastAsia" w:hAnsiTheme="majorEastAsia" w:eastAsiaTheme="majorEastAsia" w:cstheme="majorEastAsia"/>
          <w:color w:val="auto"/>
          <w:sz w:val="24"/>
          <w:szCs w:val="24"/>
        </w:rPr>
        <w:t>台国赛标准的平板传票翻打器；购置并安装了财务软件，极大满足了教学及技能大赛的需求。今年，我院成功承办了“自治区中、高等职业学校护理专业技能大赛”、“自治区中等职业学校会计技能大赛”、“呼伦贝尔市中职护理、会计技能大赛”。学生实践能力在各级各类技能大赛中得到检验，</w:t>
      </w:r>
      <w:r>
        <w:rPr>
          <w:rFonts w:hint="eastAsia" w:asciiTheme="majorEastAsia" w:hAnsiTheme="majorEastAsia" w:eastAsiaTheme="majorEastAsia" w:cstheme="majorEastAsia"/>
          <w:color w:val="auto"/>
          <w:sz w:val="24"/>
          <w:szCs w:val="24"/>
        </w:rPr>
        <w:t>今年，</w:t>
      </w:r>
      <w:r>
        <w:rPr>
          <w:rFonts w:hint="eastAsia" w:asciiTheme="majorEastAsia" w:hAnsiTheme="majorEastAsia" w:eastAsiaTheme="majorEastAsia" w:cstheme="majorEastAsia"/>
          <w:color w:val="auto"/>
          <w:sz w:val="24"/>
          <w:szCs w:val="24"/>
        </w:rPr>
        <w:t>我院学生获得国家级技能大赛一等奖</w:t>
      </w:r>
      <w:r>
        <w:rPr>
          <w:rFonts w:hint="eastAsia" w:asciiTheme="majorEastAsia" w:hAnsiTheme="majorEastAsia" w:eastAsiaTheme="majorEastAsia" w:cstheme="majorEastAsia"/>
          <w:color w:val="auto"/>
          <w:sz w:val="24"/>
          <w:szCs w:val="24"/>
        </w:rPr>
        <w:t>3</w:t>
      </w:r>
      <w:r>
        <w:rPr>
          <w:rFonts w:hint="eastAsia" w:asciiTheme="majorEastAsia" w:hAnsiTheme="majorEastAsia" w:eastAsiaTheme="majorEastAsia" w:cstheme="majorEastAsia"/>
          <w:color w:val="auto"/>
          <w:sz w:val="24"/>
          <w:szCs w:val="24"/>
        </w:rPr>
        <w:t>名，二等奖</w:t>
      </w:r>
      <w:r>
        <w:rPr>
          <w:rFonts w:hint="eastAsia" w:asciiTheme="majorEastAsia" w:hAnsiTheme="majorEastAsia" w:eastAsiaTheme="majorEastAsia" w:cstheme="majorEastAsia"/>
          <w:color w:val="auto"/>
          <w:sz w:val="24"/>
          <w:szCs w:val="24"/>
        </w:rPr>
        <w:t>2</w:t>
      </w:r>
      <w:r>
        <w:rPr>
          <w:rFonts w:hint="eastAsia" w:asciiTheme="majorEastAsia" w:hAnsiTheme="majorEastAsia" w:eastAsiaTheme="majorEastAsia" w:cstheme="majorEastAsia"/>
          <w:color w:val="auto"/>
          <w:sz w:val="24"/>
          <w:szCs w:val="24"/>
        </w:rPr>
        <w:t>名，三等奖</w:t>
      </w:r>
      <w:r>
        <w:rPr>
          <w:rFonts w:hint="eastAsia" w:asciiTheme="majorEastAsia" w:hAnsiTheme="majorEastAsia" w:eastAsiaTheme="majorEastAsia" w:cstheme="majorEastAsia"/>
          <w:color w:val="auto"/>
          <w:sz w:val="24"/>
          <w:szCs w:val="24"/>
        </w:rPr>
        <w:t>2</w:t>
      </w:r>
      <w:r>
        <w:rPr>
          <w:rFonts w:hint="eastAsia" w:asciiTheme="majorEastAsia" w:hAnsiTheme="majorEastAsia" w:eastAsiaTheme="majorEastAsia" w:cstheme="majorEastAsia"/>
          <w:color w:val="auto"/>
          <w:sz w:val="24"/>
          <w:szCs w:val="24"/>
        </w:rPr>
        <w:t>名，优秀奖</w:t>
      </w:r>
      <w:r>
        <w:rPr>
          <w:rFonts w:hint="eastAsia" w:asciiTheme="majorEastAsia" w:hAnsiTheme="majorEastAsia" w:eastAsiaTheme="majorEastAsia" w:cstheme="majorEastAsia"/>
          <w:color w:val="auto"/>
          <w:sz w:val="24"/>
          <w:szCs w:val="24"/>
        </w:rPr>
        <w:t>10</w:t>
      </w:r>
      <w:r>
        <w:rPr>
          <w:rFonts w:hint="eastAsia" w:asciiTheme="majorEastAsia" w:hAnsiTheme="majorEastAsia" w:eastAsiaTheme="majorEastAsia" w:cstheme="majorEastAsia"/>
          <w:color w:val="auto"/>
          <w:sz w:val="24"/>
          <w:szCs w:val="24"/>
        </w:rPr>
        <w:t>名；自治区级一等奖</w:t>
      </w:r>
      <w:r>
        <w:rPr>
          <w:rFonts w:hint="eastAsia" w:asciiTheme="majorEastAsia" w:hAnsiTheme="majorEastAsia" w:eastAsiaTheme="majorEastAsia" w:cstheme="majorEastAsia"/>
          <w:color w:val="auto"/>
          <w:sz w:val="24"/>
          <w:szCs w:val="24"/>
        </w:rPr>
        <w:t>6</w:t>
      </w:r>
      <w:r>
        <w:rPr>
          <w:rFonts w:hint="eastAsia" w:asciiTheme="majorEastAsia" w:hAnsiTheme="majorEastAsia" w:eastAsiaTheme="majorEastAsia" w:cstheme="majorEastAsia"/>
          <w:color w:val="auto"/>
          <w:sz w:val="24"/>
          <w:szCs w:val="24"/>
        </w:rPr>
        <w:t>名，二等奖</w:t>
      </w:r>
      <w:r>
        <w:rPr>
          <w:rFonts w:hint="eastAsia" w:asciiTheme="majorEastAsia" w:hAnsiTheme="majorEastAsia" w:eastAsiaTheme="majorEastAsia" w:cstheme="majorEastAsia"/>
          <w:color w:val="auto"/>
          <w:sz w:val="24"/>
          <w:szCs w:val="24"/>
        </w:rPr>
        <w:t>8</w:t>
      </w:r>
      <w:r>
        <w:rPr>
          <w:rFonts w:hint="eastAsia" w:asciiTheme="majorEastAsia" w:hAnsiTheme="majorEastAsia" w:eastAsiaTheme="majorEastAsia" w:cstheme="majorEastAsia"/>
          <w:color w:val="auto"/>
          <w:sz w:val="24"/>
          <w:szCs w:val="24"/>
        </w:rPr>
        <w:t>名，三等奖</w:t>
      </w:r>
      <w:r>
        <w:rPr>
          <w:rFonts w:hint="eastAsia" w:asciiTheme="majorEastAsia" w:hAnsiTheme="majorEastAsia" w:eastAsiaTheme="majorEastAsia" w:cstheme="majorEastAsia"/>
          <w:color w:val="auto"/>
          <w:sz w:val="24"/>
          <w:szCs w:val="24"/>
        </w:rPr>
        <w:t>10</w:t>
      </w:r>
      <w:r>
        <w:rPr>
          <w:rFonts w:hint="eastAsia" w:asciiTheme="majorEastAsia" w:hAnsiTheme="majorEastAsia" w:eastAsiaTheme="majorEastAsia" w:cstheme="majorEastAsia"/>
          <w:color w:val="auto"/>
          <w:sz w:val="24"/>
          <w:szCs w:val="24"/>
        </w:rPr>
        <w:t>名；市级一等奖</w:t>
      </w:r>
      <w:r>
        <w:rPr>
          <w:rFonts w:hint="eastAsia" w:asciiTheme="majorEastAsia" w:hAnsiTheme="majorEastAsia" w:eastAsiaTheme="majorEastAsia" w:cstheme="majorEastAsia"/>
          <w:color w:val="auto"/>
          <w:sz w:val="24"/>
          <w:szCs w:val="24"/>
        </w:rPr>
        <w:t>1</w:t>
      </w:r>
      <w:r>
        <w:rPr>
          <w:rFonts w:hint="eastAsia" w:asciiTheme="majorEastAsia" w:hAnsiTheme="majorEastAsia" w:eastAsiaTheme="majorEastAsia" w:cstheme="majorEastAsia"/>
          <w:color w:val="auto"/>
          <w:sz w:val="24"/>
          <w:szCs w:val="24"/>
        </w:rPr>
        <w:t>名，二等奖</w:t>
      </w:r>
      <w:r>
        <w:rPr>
          <w:rFonts w:hint="eastAsia" w:asciiTheme="majorEastAsia" w:hAnsiTheme="majorEastAsia" w:eastAsiaTheme="majorEastAsia" w:cstheme="majorEastAsia"/>
          <w:color w:val="auto"/>
          <w:sz w:val="24"/>
          <w:szCs w:val="24"/>
        </w:rPr>
        <w:t>2</w:t>
      </w:r>
      <w:r>
        <w:rPr>
          <w:rFonts w:hint="eastAsia" w:asciiTheme="majorEastAsia" w:hAnsiTheme="majorEastAsia" w:eastAsiaTheme="majorEastAsia" w:cstheme="majorEastAsia"/>
          <w:color w:val="auto"/>
          <w:sz w:val="24"/>
          <w:szCs w:val="24"/>
        </w:rPr>
        <w:t>名，三等奖</w:t>
      </w:r>
      <w:r>
        <w:rPr>
          <w:rFonts w:hint="eastAsia" w:asciiTheme="majorEastAsia" w:hAnsiTheme="majorEastAsia" w:eastAsiaTheme="majorEastAsia" w:cstheme="majorEastAsia"/>
          <w:color w:val="auto"/>
          <w:sz w:val="24"/>
          <w:szCs w:val="24"/>
        </w:rPr>
        <w:t>7</w:t>
      </w:r>
      <w:r>
        <w:rPr>
          <w:rFonts w:hint="eastAsia" w:asciiTheme="majorEastAsia" w:hAnsiTheme="majorEastAsia" w:eastAsiaTheme="majorEastAsia" w:cstheme="majorEastAsia"/>
          <w:color w:val="auto"/>
          <w:sz w:val="24"/>
          <w:szCs w:val="24"/>
        </w:rPr>
        <w:t>名。</w:t>
      </w:r>
    </w:p>
    <w:p>
      <w:pPr>
        <w:keepNext w:val="0"/>
        <w:keepLines w:val="0"/>
        <w:pageBreakBefore w:val="0"/>
        <w:kinsoku/>
        <w:wordWrap/>
        <w:overflowPunct/>
        <w:autoSpaceDE/>
        <w:autoSpaceDN/>
        <w:bidi w:val="0"/>
        <w:adjustRightInd/>
        <w:snapToGrid/>
        <w:spacing w:line="440" w:lineRule="exact"/>
        <w:ind w:right="0" w:rightChars="0" w:firstLine="482" w:firstLineChars="200"/>
        <w:jc w:val="both"/>
        <w:textAlignment w:val="auto"/>
        <w:outlineLvl w:val="0"/>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（二）坚持人才理念，师资队伍建设得到加强</w:t>
      </w:r>
    </w:p>
    <w:p>
      <w:pPr>
        <w:keepNext w:val="0"/>
        <w:keepLines w:val="0"/>
        <w:pageBreakBefore w:val="0"/>
        <w:kinsoku/>
        <w:wordWrap/>
        <w:overflowPunct/>
        <w:autoSpaceDE/>
        <w:autoSpaceDN/>
        <w:bidi w:val="0"/>
        <w:adjustRightInd/>
        <w:snapToGrid/>
        <w:spacing w:line="440" w:lineRule="exact"/>
        <w:ind w:right="0" w:rightChars="0" w:firstLine="480" w:firstLineChars="200"/>
        <w:jc w:val="both"/>
        <w:textAlignment w:val="auto"/>
        <w:rPr>
          <w:rFonts w:hint="eastAsia" w:asciiTheme="majorEastAsia" w:hAnsiTheme="majorEastAsia" w:eastAsiaTheme="majorEastAsia" w:cstheme="majorEastAsia"/>
          <w:bCs/>
          <w:color w:val="auto"/>
          <w:sz w:val="24"/>
          <w:szCs w:val="24"/>
        </w:rPr>
      </w:pPr>
      <w:r>
        <w:rPr>
          <w:rFonts w:hint="eastAsia" w:asciiTheme="majorEastAsia" w:hAnsiTheme="majorEastAsia" w:eastAsiaTheme="majorEastAsia" w:cstheme="majorEastAsia"/>
          <w:color w:val="auto"/>
          <w:sz w:val="24"/>
          <w:szCs w:val="24"/>
        </w:rPr>
        <w:t>我们继续坚持“走出去”战略，</w:t>
      </w:r>
      <w:r>
        <w:rPr>
          <w:rFonts w:hint="eastAsia" w:asciiTheme="majorEastAsia" w:hAnsiTheme="majorEastAsia" w:eastAsiaTheme="majorEastAsia" w:cstheme="majorEastAsia"/>
          <w:color w:val="auto"/>
          <w:sz w:val="24"/>
          <w:szCs w:val="24"/>
          <w:lang w:val="zh-CN"/>
        </w:rPr>
        <w:t>积极选派优秀中青年教师参加校外进修、培训及交流；</w:t>
      </w:r>
      <w:r>
        <w:rPr>
          <w:rFonts w:hint="eastAsia" w:asciiTheme="majorEastAsia" w:hAnsiTheme="majorEastAsia" w:eastAsiaTheme="majorEastAsia" w:cstheme="majorEastAsia"/>
          <w:color w:val="auto"/>
          <w:sz w:val="24"/>
          <w:szCs w:val="24"/>
        </w:rPr>
        <w:t>积极向政府争取，解决了</w:t>
      </w:r>
      <w:r>
        <w:rPr>
          <w:rFonts w:hint="eastAsia" w:asciiTheme="majorEastAsia" w:hAnsiTheme="majorEastAsia" w:eastAsiaTheme="majorEastAsia" w:cstheme="majorEastAsia"/>
          <w:color w:val="auto"/>
          <w:sz w:val="24"/>
          <w:szCs w:val="24"/>
        </w:rPr>
        <w:t>57</w:t>
      </w:r>
      <w:r>
        <w:rPr>
          <w:rFonts w:hint="eastAsia" w:asciiTheme="majorEastAsia" w:hAnsiTheme="majorEastAsia" w:eastAsiaTheme="majorEastAsia" w:cstheme="majorEastAsia"/>
          <w:color w:val="auto"/>
          <w:sz w:val="24"/>
          <w:szCs w:val="24"/>
        </w:rPr>
        <w:t>名硕士研究生和紧缺专业教师的编制问题；经过严格考录程序，向社会公开招聘紧缺专业教师</w:t>
      </w:r>
      <w:r>
        <w:rPr>
          <w:rFonts w:hint="eastAsia" w:asciiTheme="majorEastAsia" w:hAnsiTheme="majorEastAsia" w:eastAsiaTheme="majorEastAsia" w:cstheme="majorEastAsia"/>
          <w:color w:val="auto"/>
          <w:sz w:val="24"/>
          <w:szCs w:val="24"/>
        </w:rPr>
        <w:t>4</w:t>
      </w:r>
      <w:r>
        <w:rPr>
          <w:rFonts w:hint="eastAsia" w:asciiTheme="majorEastAsia" w:hAnsiTheme="majorEastAsia" w:eastAsiaTheme="majorEastAsia" w:cstheme="majorEastAsia"/>
          <w:color w:val="auto"/>
          <w:sz w:val="24"/>
          <w:szCs w:val="24"/>
        </w:rPr>
        <w:t>名；</w:t>
      </w:r>
      <w:r>
        <w:rPr>
          <w:rFonts w:hint="eastAsia" w:asciiTheme="majorEastAsia" w:hAnsiTheme="majorEastAsia" w:eastAsiaTheme="majorEastAsia" w:cstheme="majorEastAsia"/>
          <w:color w:val="auto"/>
          <w:sz w:val="24"/>
          <w:szCs w:val="24"/>
          <w:lang w:val="zh-CN"/>
        </w:rPr>
        <w:t>举办了第四届教师基本功教学技能大赛和信息化教学大赛；今年</w:t>
      </w:r>
      <w:r>
        <w:rPr>
          <w:rFonts w:hint="eastAsia" w:asciiTheme="majorEastAsia" w:hAnsiTheme="majorEastAsia" w:eastAsiaTheme="majorEastAsia" w:cstheme="majorEastAsia"/>
          <w:color w:val="auto"/>
          <w:sz w:val="24"/>
          <w:szCs w:val="24"/>
          <w:lang w:val="zh-CN"/>
        </w:rPr>
        <w:t>，</w:t>
      </w:r>
      <w:r>
        <w:rPr>
          <w:rFonts w:hint="eastAsia" w:asciiTheme="majorEastAsia" w:hAnsiTheme="majorEastAsia" w:eastAsiaTheme="majorEastAsia" w:cstheme="majorEastAsia"/>
          <w:color w:val="auto"/>
          <w:sz w:val="24"/>
          <w:szCs w:val="24"/>
        </w:rPr>
        <w:t>我院教师获得</w:t>
      </w:r>
      <w:r>
        <w:rPr>
          <w:rFonts w:hint="eastAsia" w:asciiTheme="majorEastAsia" w:hAnsiTheme="majorEastAsia" w:eastAsiaTheme="majorEastAsia" w:cstheme="majorEastAsia"/>
          <w:bCs/>
          <w:color w:val="auto"/>
          <w:sz w:val="24"/>
          <w:szCs w:val="24"/>
        </w:rPr>
        <w:t>国家级教学技能比赛二等奖</w:t>
      </w:r>
      <w:r>
        <w:rPr>
          <w:rFonts w:hint="eastAsia" w:asciiTheme="majorEastAsia" w:hAnsiTheme="majorEastAsia" w:eastAsiaTheme="majorEastAsia" w:cstheme="majorEastAsia"/>
          <w:bCs/>
          <w:color w:val="auto"/>
          <w:sz w:val="24"/>
          <w:szCs w:val="24"/>
        </w:rPr>
        <w:t>1</w:t>
      </w:r>
      <w:r>
        <w:rPr>
          <w:rFonts w:hint="eastAsia" w:asciiTheme="majorEastAsia" w:hAnsiTheme="majorEastAsia" w:eastAsiaTheme="majorEastAsia" w:cstheme="majorEastAsia"/>
          <w:bCs/>
          <w:color w:val="auto"/>
          <w:sz w:val="24"/>
          <w:szCs w:val="24"/>
        </w:rPr>
        <w:t>名、</w:t>
      </w:r>
      <w:r>
        <w:rPr>
          <w:rFonts w:hint="eastAsia" w:asciiTheme="majorEastAsia" w:hAnsiTheme="majorEastAsia" w:eastAsiaTheme="majorEastAsia" w:cstheme="majorEastAsia"/>
          <w:bCs/>
          <w:color w:val="auto"/>
          <w:sz w:val="24"/>
          <w:szCs w:val="24"/>
        </w:rPr>
        <w:t>三等奖</w:t>
      </w:r>
      <w:r>
        <w:rPr>
          <w:rFonts w:hint="eastAsia" w:asciiTheme="majorEastAsia" w:hAnsiTheme="majorEastAsia" w:eastAsiaTheme="majorEastAsia" w:cstheme="majorEastAsia"/>
          <w:bCs/>
          <w:color w:val="auto"/>
          <w:sz w:val="24"/>
          <w:szCs w:val="24"/>
        </w:rPr>
        <w:t>1名；自治区级一等奖</w:t>
      </w:r>
      <w:r>
        <w:rPr>
          <w:rFonts w:hint="eastAsia" w:asciiTheme="majorEastAsia" w:hAnsiTheme="majorEastAsia" w:eastAsiaTheme="majorEastAsia" w:cstheme="majorEastAsia"/>
          <w:bCs/>
          <w:color w:val="auto"/>
          <w:sz w:val="24"/>
          <w:szCs w:val="24"/>
        </w:rPr>
        <w:t>1</w:t>
      </w:r>
      <w:r>
        <w:rPr>
          <w:rFonts w:hint="eastAsia" w:asciiTheme="majorEastAsia" w:hAnsiTheme="majorEastAsia" w:eastAsiaTheme="majorEastAsia" w:cstheme="majorEastAsia"/>
          <w:bCs/>
          <w:color w:val="auto"/>
          <w:sz w:val="24"/>
          <w:szCs w:val="24"/>
        </w:rPr>
        <w:t>名，二等奖</w:t>
      </w:r>
      <w:r>
        <w:rPr>
          <w:rFonts w:hint="eastAsia" w:asciiTheme="majorEastAsia" w:hAnsiTheme="majorEastAsia" w:eastAsiaTheme="majorEastAsia" w:cstheme="majorEastAsia"/>
          <w:bCs/>
          <w:color w:val="auto"/>
          <w:sz w:val="24"/>
          <w:szCs w:val="24"/>
        </w:rPr>
        <w:t>4</w:t>
      </w:r>
      <w:r>
        <w:rPr>
          <w:rFonts w:hint="eastAsia" w:asciiTheme="majorEastAsia" w:hAnsiTheme="majorEastAsia" w:eastAsiaTheme="majorEastAsia" w:cstheme="majorEastAsia"/>
          <w:bCs/>
          <w:color w:val="auto"/>
          <w:sz w:val="24"/>
          <w:szCs w:val="24"/>
        </w:rPr>
        <w:t>名，三等奖</w:t>
      </w:r>
      <w:r>
        <w:rPr>
          <w:rFonts w:hint="eastAsia" w:asciiTheme="majorEastAsia" w:hAnsiTheme="majorEastAsia" w:eastAsiaTheme="majorEastAsia" w:cstheme="majorEastAsia"/>
          <w:bCs/>
          <w:color w:val="auto"/>
          <w:sz w:val="24"/>
          <w:szCs w:val="24"/>
        </w:rPr>
        <w:t xml:space="preserve"> 2</w:t>
      </w:r>
      <w:r>
        <w:rPr>
          <w:rFonts w:hint="eastAsia" w:asciiTheme="majorEastAsia" w:hAnsiTheme="majorEastAsia" w:eastAsiaTheme="majorEastAsia" w:cstheme="majorEastAsia"/>
          <w:bCs/>
          <w:color w:val="auto"/>
          <w:sz w:val="24"/>
          <w:szCs w:val="24"/>
        </w:rPr>
        <w:t>名；自治区</w:t>
      </w:r>
      <w:r>
        <w:rPr>
          <w:rFonts w:hint="eastAsia" w:asciiTheme="majorEastAsia" w:hAnsiTheme="majorEastAsia" w:eastAsiaTheme="majorEastAsia" w:cstheme="majorEastAsia"/>
          <w:bCs/>
          <w:color w:val="auto"/>
          <w:sz w:val="24"/>
          <w:szCs w:val="24"/>
        </w:rPr>
        <w:t>级指导教师</w:t>
      </w:r>
      <w:r>
        <w:rPr>
          <w:rFonts w:hint="eastAsia" w:asciiTheme="majorEastAsia" w:hAnsiTheme="majorEastAsia" w:eastAsiaTheme="majorEastAsia" w:cstheme="majorEastAsia"/>
          <w:bCs/>
          <w:color w:val="auto"/>
          <w:sz w:val="24"/>
          <w:szCs w:val="24"/>
        </w:rPr>
        <w:t>4名。今年，荣获自治区级教学名师、教坛新秀各</w:t>
      </w:r>
      <w:r>
        <w:rPr>
          <w:rFonts w:hint="eastAsia" w:asciiTheme="majorEastAsia" w:hAnsiTheme="majorEastAsia" w:eastAsiaTheme="majorEastAsia" w:cstheme="majorEastAsia"/>
          <w:bCs/>
          <w:color w:val="auto"/>
          <w:sz w:val="24"/>
          <w:szCs w:val="24"/>
        </w:rPr>
        <w:t>1</w:t>
      </w:r>
      <w:r>
        <w:rPr>
          <w:rFonts w:hint="eastAsia" w:asciiTheme="majorEastAsia" w:hAnsiTheme="majorEastAsia" w:eastAsiaTheme="majorEastAsia" w:cstheme="majorEastAsia"/>
          <w:bCs/>
          <w:color w:val="auto"/>
          <w:sz w:val="24"/>
          <w:szCs w:val="24"/>
        </w:rPr>
        <w:t>名，自治区级教学团队</w:t>
      </w:r>
      <w:r>
        <w:rPr>
          <w:rFonts w:hint="eastAsia" w:asciiTheme="majorEastAsia" w:hAnsiTheme="majorEastAsia" w:eastAsiaTheme="majorEastAsia" w:cstheme="majorEastAsia"/>
          <w:bCs/>
          <w:color w:val="auto"/>
          <w:sz w:val="24"/>
          <w:szCs w:val="24"/>
        </w:rPr>
        <w:t>1</w:t>
      </w:r>
      <w:r>
        <w:rPr>
          <w:rFonts w:hint="eastAsia" w:asciiTheme="majorEastAsia" w:hAnsiTheme="majorEastAsia" w:eastAsiaTheme="majorEastAsia" w:cstheme="majorEastAsia"/>
          <w:bCs/>
          <w:color w:val="auto"/>
          <w:sz w:val="24"/>
          <w:szCs w:val="24"/>
        </w:rPr>
        <w:t>个。市级优秀专业技术人才和技术能手各</w:t>
      </w:r>
      <w:r>
        <w:rPr>
          <w:rFonts w:hint="eastAsia" w:asciiTheme="majorEastAsia" w:hAnsiTheme="majorEastAsia" w:eastAsiaTheme="majorEastAsia" w:cstheme="majorEastAsia"/>
          <w:bCs/>
          <w:color w:val="auto"/>
          <w:sz w:val="24"/>
          <w:szCs w:val="24"/>
        </w:rPr>
        <w:t>1</w:t>
      </w:r>
      <w:r>
        <w:rPr>
          <w:rFonts w:hint="eastAsia" w:asciiTheme="majorEastAsia" w:hAnsiTheme="majorEastAsia" w:eastAsiaTheme="majorEastAsia" w:cstheme="majorEastAsia"/>
          <w:bCs/>
          <w:color w:val="auto"/>
          <w:sz w:val="24"/>
          <w:szCs w:val="24"/>
        </w:rPr>
        <w:t>名；职业技能鉴定工作先进集体</w:t>
      </w:r>
      <w:r>
        <w:rPr>
          <w:rFonts w:hint="eastAsia" w:asciiTheme="majorEastAsia" w:hAnsiTheme="majorEastAsia" w:eastAsiaTheme="majorEastAsia" w:cstheme="majorEastAsia"/>
          <w:bCs/>
          <w:color w:val="auto"/>
          <w:sz w:val="24"/>
          <w:szCs w:val="24"/>
        </w:rPr>
        <w:t>1</w:t>
      </w:r>
      <w:r>
        <w:rPr>
          <w:rFonts w:hint="eastAsia" w:asciiTheme="majorEastAsia" w:hAnsiTheme="majorEastAsia" w:eastAsiaTheme="majorEastAsia" w:cstheme="majorEastAsia"/>
          <w:bCs/>
          <w:color w:val="auto"/>
          <w:sz w:val="24"/>
          <w:szCs w:val="24"/>
        </w:rPr>
        <w:t>个。</w:t>
      </w:r>
    </w:p>
    <w:p>
      <w:pPr>
        <w:keepNext w:val="0"/>
        <w:keepLines w:val="0"/>
        <w:pageBreakBefore w:val="0"/>
        <w:kinsoku/>
        <w:wordWrap/>
        <w:overflowPunct/>
        <w:autoSpaceDE/>
        <w:autoSpaceDN/>
        <w:bidi w:val="0"/>
        <w:adjustRightInd/>
        <w:snapToGrid/>
        <w:spacing w:line="440" w:lineRule="exact"/>
        <w:ind w:right="0" w:rightChars="0" w:firstLine="480" w:firstLineChars="200"/>
        <w:jc w:val="both"/>
        <w:textAlignment w:val="auto"/>
        <w:rPr>
          <w:rFonts w:hint="eastAsia" w:asciiTheme="majorEastAsia" w:hAnsiTheme="majorEastAsia" w:eastAsiaTheme="majorEastAsia" w:cstheme="majorEastAsia"/>
          <w:bCs/>
          <w:color w:val="auto"/>
          <w:sz w:val="24"/>
          <w:szCs w:val="24"/>
        </w:rPr>
      </w:pPr>
      <w:r>
        <w:rPr>
          <w:rFonts w:hint="eastAsia" w:asciiTheme="majorEastAsia" w:hAnsiTheme="majorEastAsia" w:eastAsiaTheme="majorEastAsia" w:cstheme="majorEastAsia"/>
          <w:bCs/>
          <w:color w:val="auto"/>
          <w:sz w:val="24"/>
          <w:szCs w:val="24"/>
        </w:rPr>
        <w:t>科研工作呈现出良好态势。今年教师共发表论文91篇，其中</w:t>
      </w:r>
      <w:r>
        <w:rPr>
          <w:rFonts w:hint="eastAsia" w:asciiTheme="majorEastAsia" w:hAnsiTheme="majorEastAsia" w:eastAsiaTheme="majorEastAsia" w:cstheme="majorEastAsia"/>
          <w:bCs/>
          <w:color w:val="auto"/>
          <w:sz w:val="24"/>
          <w:szCs w:val="24"/>
        </w:rPr>
        <w:t>SCI</w:t>
      </w:r>
      <w:r>
        <w:rPr>
          <w:rFonts w:hint="eastAsia" w:asciiTheme="majorEastAsia" w:hAnsiTheme="majorEastAsia" w:eastAsiaTheme="majorEastAsia" w:cstheme="majorEastAsia"/>
          <w:bCs/>
          <w:color w:val="auto"/>
          <w:sz w:val="24"/>
          <w:szCs w:val="24"/>
        </w:rPr>
        <w:t>论文</w:t>
      </w:r>
      <w:r>
        <w:rPr>
          <w:rFonts w:hint="eastAsia" w:asciiTheme="majorEastAsia" w:hAnsiTheme="majorEastAsia" w:eastAsiaTheme="majorEastAsia" w:cstheme="majorEastAsia"/>
          <w:bCs/>
          <w:color w:val="auto"/>
          <w:sz w:val="24"/>
          <w:szCs w:val="24"/>
        </w:rPr>
        <w:t>1</w:t>
      </w:r>
      <w:r>
        <w:rPr>
          <w:rFonts w:hint="eastAsia" w:asciiTheme="majorEastAsia" w:hAnsiTheme="majorEastAsia" w:eastAsiaTheme="majorEastAsia" w:cstheme="majorEastAsia"/>
          <w:bCs/>
          <w:color w:val="auto"/>
          <w:sz w:val="24"/>
          <w:szCs w:val="24"/>
        </w:rPr>
        <w:t>篇，EI论文1篇，核心论文15篇，参编教材26部；国家级课题结题2项，院级课题</w:t>
      </w:r>
      <w:r>
        <w:rPr>
          <w:rFonts w:hint="eastAsia" w:asciiTheme="majorEastAsia" w:hAnsiTheme="majorEastAsia" w:eastAsiaTheme="majorEastAsia" w:cstheme="majorEastAsia"/>
          <w:bCs/>
          <w:color w:val="auto"/>
          <w:sz w:val="24"/>
          <w:szCs w:val="24"/>
        </w:rPr>
        <w:t>19</w:t>
      </w:r>
      <w:r>
        <w:rPr>
          <w:rFonts w:hint="eastAsia" w:asciiTheme="majorEastAsia" w:hAnsiTheme="majorEastAsia" w:eastAsiaTheme="majorEastAsia" w:cstheme="majorEastAsia"/>
          <w:bCs/>
          <w:color w:val="auto"/>
          <w:sz w:val="24"/>
          <w:szCs w:val="24"/>
        </w:rPr>
        <w:t>项。</w:t>
      </w:r>
    </w:p>
    <w:p>
      <w:pPr>
        <w:keepNext w:val="0"/>
        <w:keepLines w:val="0"/>
        <w:pageBreakBefore w:val="0"/>
        <w:kinsoku/>
        <w:wordWrap/>
        <w:overflowPunct/>
        <w:topLinePunct/>
        <w:autoSpaceDE/>
        <w:autoSpaceDN/>
        <w:bidi w:val="0"/>
        <w:adjustRightInd/>
        <w:snapToGrid/>
        <w:spacing w:line="440" w:lineRule="exact"/>
        <w:ind w:right="0" w:rightChars="0" w:firstLine="482" w:firstLineChars="200"/>
        <w:jc w:val="both"/>
        <w:textAlignment w:val="auto"/>
        <w:outlineLvl w:val="0"/>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（三）坚持思想阵地，学生成长成才全面推进</w:t>
      </w:r>
    </w:p>
    <w:p>
      <w:pPr>
        <w:keepNext w:val="0"/>
        <w:keepLines w:val="0"/>
        <w:pageBreakBefore w:val="0"/>
        <w:kinsoku/>
        <w:wordWrap/>
        <w:overflowPunct/>
        <w:autoSpaceDE/>
        <w:autoSpaceDN/>
        <w:bidi w:val="0"/>
        <w:adjustRightInd/>
        <w:snapToGrid/>
        <w:spacing w:line="440" w:lineRule="exact"/>
        <w:ind w:right="0" w:rightChars="0" w:firstLine="480" w:firstLineChars="200"/>
        <w:jc w:val="both"/>
        <w:textAlignment w:val="auto"/>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bCs/>
          <w:color w:val="auto"/>
          <w:sz w:val="24"/>
          <w:szCs w:val="24"/>
        </w:rPr>
        <w:t>我们坚持把大学生思想政治教育作为重要任务，结合“</w:t>
      </w:r>
      <w:r>
        <w:rPr>
          <w:rFonts w:hint="eastAsia" w:asciiTheme="majorEastAsia" w:hAnsiTheme="majorEastAsia" w:eastAsiaTheme="majorEastAsia" w:cstheme="majorEastAsia"/>
          <w:bCs/>
          <w:color w:val="auto"/>
          <w:sz w:val="24"/>
          <w:szCs w:val="24"/>
        </w:rPr>
        <w:t>高校思想政治理论课教学质量年”</w:t>
      </w:r>
      <w:r>
        <w:rPr>
          <w:rFonts w:hint="eastAsia" w:asciiTheme="majorEastAsia" w:hAnsiTheme="majorEastAsia" w:eastAsiaTheme="majorEastAsia" w:cstheme="majorEastAsia"/>
          <w:bCs/>
          <w:color w:val="auto"/>
          <w:sz w:val="24"/>
          <w:szCs w:val="24"/>
        </w:rPr>
        <w:t>，加强大学生社会主义核心价值观教育，以第六届校园文化艺术节为契机，开展特色鲜明的系列爱国主义、理想信念教育等活动累计</w:t>
      </w:r>
      <w:r>
        <w:rPr>
          <w:rFonts w:hint="eastAsia" w:asciiTheme="majorEastAsia" w:hAnsiTheme="majorEastAsia" w:eastAsiaTheme="majorEastAsia" w:cstheme="majorEastAsia"/>
          <w:bCs/>
          <w:color w:val="auto"/>
          <w:sz w:val="24"/>
          <w:szCs w:val="24"/>
        </w:rPr>
        <w:t>836</w:t>
      </w:r>
      <w:r>
        <w:rPr>
          <w:rFonts w:hint="eastAsia" w:asciiTheme="majorEastAsia" w:hAnsiTheme="majorEastAsia" w:eastAsiaTheme="majorEastAsia" w:cstheme="majorEastAsia"/>
          <w:bCs/>
          <w:color w:val="auto"/>
          <w:sz w:val="24"/>
          <w:szCs w:val="24"/>
        </w:rPr>
        <w:t>场；</w:t>
      </w:r>
      <w:r>
        <w:rPr>
          <w:rFonts w:hint="eastAsia" w:asciiTheme="majorEastAsia" w:hAnsiTheme="majorEastAsia" w:eastAsiaTheme="majorEastAsia" w:cstheme="majorEastAsia"/>
          <w:bCs/>
          <w:color w:val="auto"/>
          <w:sz w:val="24"/>
          <w:szCs w:val="24"/>
        </w:rPr>
        <w:t>30</w:t>
      </w:r>
      <w:r>
        <w:rPr>
          <w:rFonts w:hint="eastAsia" w:asciiTheme="majorEastAsia" w:hAnsiTheme="majorEastAsia" w:eastAsiaTheme="majorEastAsia" w:cstheme="majorEastAsia"/>
          <w:bCs/>
          <w:color w:val="auto"/>
          <w:sz w:val="24"/>
          <w:szCs w:val="24"/>
        </w:rPr>
        <w:t>个社团共举办活动</w:t>
      </w:r>
      <w:r>
        <w:rPr>
          <w:rFonts w:hint="eastAsia" w:asciiTheme="majorEastAsia" w:hAnsiTheme="majorEastAsia" w:eastAsiaTheme="majorEastAsia" w:cstheme="majorEastAsia"/>
          <w:bCs/>
          <w:color w:val="auto"/>
          <w:sz w:val="24"/>
          <w:szCs w:val="24"/>
        </w:rPr>
        <w:t>45</w:t>
      </w:r>
      <w:r>
        <w:rPr>
          <w:rFonts w:hint="eastAsia" w:asciiTheme="majorEastAsia" w:hAnsiTheme="majorEastAsia" w:eastAsiaTheme="majorEastAsia" w:cstheme="majorEastAsia"/>
          <w:bCs/>
          <w:color w:val="auto"/>
          <w:sz w:val="24"/>
          <w:szCs w:val="24"/>
        </w:rPr>
        <w:t>场，全年，团委举办专题讲座</w:t>
      </w:r>
      <w:r>
        <w:rPr>
          <w:rFonts w:hint="eastAsia" w:asciiTheme="majorEastAsia" w:hAnsiTheme="majorEastAsia" w:eastAsiaTheme="majorEastAsia" w:cstheme="majorEastAsia"/>
          <w:bCs/>
          <w:color w:val="auto"/>
          <w:sz w:val="24"/>
          <w:szCs w:val="24"/>
        </w:rPr>
        <w:t>145</w:t>
      </w:r>
      <w:r>
        <w:rPr>
          <w:rFonts w:hint="eastAsia" w:asciiTheme="majorEastAsia" w:hAnsiTheme="majorEastAsia" w:eastAsiaTheme="majorEastAsia" w:cstheme="majorEastAsia"/>
          <w:bCs/>
          <w:color w:val="auto"/>
          <w:sz w:val="24"/>
          <w:szCs w:val="24"/>
        </w:rPr>
        <w:t>场，团日活动</w:t>
      </w:r>
      <w:r>
        <w:rPr>
          <w:rFonts w:hint="eastAsia" w:asciiTheme="majorEastAsia" w:hAnsiTheme="majorEastAsia" w:eastAsiaTheme="majorEastAsia" w:cstheme="majorEastAsia"/>
          <w:bCs/>
          <w:color w:val="auto"/>
          <w:sz w:val="24"/>
          <w:szCs w:val="24"/>
        </w:rPr>
        <w:t>1859</w:t>
      </w:r>
      <w:r>
        <w:rPr>
          <w:rFonts w:hint="eastAsia" w:asciiTheme="majorEastAsia" w:hAnsiTheme="majorEastAsia" w:eastAsiaTheme="majorEastAsia" w:cstheme="majorEastAsia"/>
          <w:bCs/>
          <w:color w:val="auto"/>
          <w:sz w:val="24"/>
          <w:szCs w:val="24"/>
        </w:rPr>
        <w:t>场，文体活动</w:t>
      </w:r>
      <w:r>
        <w:rPr>
          <w:rFonts w:hint="eastAsia" w:asciiTheme="majorEastAsia" w:hAnsiTheme="majorEastAsia" w:eastAsiaTheme="majorEastAsia" w:cstheme="majorEastAsia"/>
          <w:bCs/>
          <w:color w:val="auto"/>
          <w:sz w:val="24"/>
          <w:szCs w:val="24"/>
        </w:rPr>
        <w:t>1257</w:t>
      </w:r>
      <w:r>
        <w:rPr>
          <w:rFonts w:hint="eastAsia" w:asciiTheme="majorEastAsia" w:hAnsiTheme="majorEastAsia" w:eastAsiaTheme="majorEastAsia" w:cstheme="majorEastAsia"/>
          <w:bCs/>
          <w:color w:val="auto"/>
          <w:sz w:val="24"/>
          <w:szCs w:val="24"/>
        </w:rPr>
        <w:t>场；举办了第四届辅导员职业技能大赛，充分发挥班主任、学管人员的主力军作用；推广昌职经验，各系着手探索一系一品建设；持续深入开展星级文明寝室创建活动，学生公寓文明寝室率中专为</w:t>
      </w:r>
      <w:r>
        <w:rPr>
          <w:rFonts w:hint="eastAsia" w:asciiTheme="majorEastAsia" w:hAnsiTheme="majorEastAsia" w:eastAsiaTheme="majorEastAsia" w:cstheme="majorEastAsia"/>
          <w:bCs/>
          <w:color w:val="auto"/>
          <w:sz w:val="24"/>
          <w:szCs w:val="24"/>
        </w:rPr>
        <w:t xml:space="preserve">46% </w:t>
      </w:r>
      <w:r>
        <w:rPr>
          <w:rFonts w:hint="eastAsia" w:asciiTheme="majorEastAsia" w:hAnsiTheme="majorEastAsia" w:eastAsiaTheme="majorEastAsia" w:cstheme="majorEastAsia"/>
          <w:bCs/>
          <w:color w:val="auto"/>
          <w:sz w:val="24"/>
          <w:szCs w:val="24"/>
        </w:rPr>
        <w:t>，差寝率</w:t>
      </w:r>
      <w:r>
        <w:rPr>
          <w:rFonts w:hint="eastAsia" w:asciiTheme="majorEastAsia" w:hAnsiTheme="majorEastAsia" w:eastAsiaTheme="majorEastAsia" w:cstheme="majorEastAsia"/>
          <w:bCs/>
          <w:color w:val="auto"/>
          <w:sz w:val="24"/>
          <w:szCs w:val="24"/>
        </w:rPr>
        <w:t>4.5%</w:t>
      </w:r>
      <w:r>
        <w:rPr>
          <w:rFonts w:hint="eastAsia" w:asciiTheme="majorEastAsia" w:hAnsiTheme="majorEastAsia" w:eastAsiaTheme="majorEastAsia" w:cstheme="majorEastAsia"/>
          <w:bCs/>
          <w:color w:val="auto"/>
          <w:sz w:val="24"/>
          <w:szCs w:val="24"/>
        </w:rPr>
        <w:t>；高职大专文明寝室率</w:t>
      </w:r>
      <w:r>
        <w:rPr>
          <w:rFonts w:hint="eastAsia" w:asciiTheme="majorEastAsia" w:hAnsiTheme="majorEastAsia" w:eastAsiaTheme="majorEastAsia" w:cstheme="majorEastAsia"/>
          <w:bCs/>
          <w:color w:val="auto"/>
          <w:sz w:val="24"/>
          <w:szCs w:val="24"/>
        </w:rPr>
        <w:t xml:space="preserve">59.6% </w:t>
      </w:r>
      <w:r>
        <w:rPr>
          <w:rFonts w:hint="eastAsia" w:asciiTheme="majorEastAsia" w:hAnsiTheme="majorEastAsia" w:eastAsiaTheme="majorEastAsia" w:cstheme="majorEastAsia"/>
          <w:bCs/>
          <w:color w:val="auto"/>
          <w:sz w:val="24"/>
          <w:szCs w:val="24"/>
        </w:rPr>
        <w:t>，差寝率</w:t>
      </w:r>
      <w:r>
        <w:rPr>
          <w:rFonts w:hint="eastAsia" w:asciiTheme="majorEastAsia" w:hAnsiTheme="majorEastAsia" w:eastAsiaTheme="majorEastAsia" w:cstheme="majorEastAsia"/>
          <w:bCs/>
          <w:color w:val="auto"/>
          <w:sz w:val="24"/>
          <w:szCs w:val="24"/>
        </w:rPr>
        <w:t>2.2%</w:t>
      </w:r>
      <w:r>
        <w:rPr>
          <w:rFonts w:hint="eastAsia" w:asciiTheme="majorEastAsia" w:hAnsiTheme="majorEastAsia" w:eastAsiaTheme="majorEastAsia" w:cstheme="majorEastAsia"/>
          <w:bCs/>
          <w:color w:val="auto"/>
          <w:sz w:val="24"/>
          <w:szCs w:val="24"/>
        </w:rPr>
        <w:t>；坚持重在预防的工作理念，举办心理健康教育</w:t>
      </w:r>
      <w:r>
        <w:rPr>
          <w:rFonts w:hint="eastAsia" w:asciiTheme="majorEastAsia" w:hAnsiTheme="majorEastAsia" w:eastAsiaTheme="majorEastAsia" w:cstheme="majorEastAsia"/>
          <w:bCs/>
          <w:color w:val="auto"/>
          <w:sz w:val="24"/>
          <w:szCs w:val="24"/>
        </w:rPr>
        <w:t>11</w:t>
      </w:r>
      <w:r>
        <w:rPr>
          <w:rFonts w:hint="eastAsia" w:asciiTheme="majorEastAsia" w:hAnsiTheme="majorEastAsia" w:eastAsiaTheme="majorEastAsia" w:cstheme="majorEastAsia"/>
          <w:bCs/>
          <w:color w:val="auto"/>
          <w:sz w:val="24"/>
          <w:szCs w:val="24"/>
        </w:rPr>
        <w:t>次；学院</w:t>
      </w:r>
      <w:r>
        <w:rPr>
          <w:rFonts w:hint="eastAsia" w:asciiTheme="majorEastAsia" w:hAnsiTheme="majorEastAsia" w:eastAsiaTheme="majorEastAsia" w:cstheme="majorEastAsia"/>
          <w:bCs/>
          <w:color w:val="auto"/>
          <w:sz w:val="24"/>
          <w:szCs w:val="24"/>
        </w:rPr>
        <w:t>蒙医蒙药系蒙语心理剧《</w:t>
      </w:r>
      <w:r>
        <w:rPr>
          <w:rFonts w:hint="eastAsia" w:asciiTheme="majorEastAsia" w:hAnsiTheme="majorEastAsia" w:eastAsiaTheme="majorEastAsia" w:cstheme="majorEastAsia"/>
          <w:bCs/>
          <w:color w:val="auto"/>
          <w:sz w:val="24"/>
          <w:szCs w:val="24"/>
        </w:rPr>
        <w:t>醒悟</w:t>
      </w:r>
      <w:r>
        <w:rPr>
          <w:rFonts w:hint="eastAsia" w:asciiTheme="majorEastAsia" w:hAnsiTheme="majorEastAsia" w:eastAsiaTheme="majorEastAsia" w:cstheme="majorEastAsia"/>
          <w:bCs/>
          <w:color w:val="auto"/>
          <w:sz w:val="24"/>
          <w:szCs w:val="24"/>
        </w:rPr>
        <w:t>》</w:t>
      </w:r>
      <w:r>
        <w:rPr>
          <w:rFonts w:hint="eastAsia" w:asciiTheme="majorEastAsia" w:hAnsiTheme="majorEastAsia" w:eastAsiaTheme="majorEastAsia" w:cstheme="majorEastAsia"/>
          <w:bCs/>
          <w:color w:val="auto"/>
          <w:sz w:val="24"/>
          <w:szCs w:val="24"/>
        </w:rPr>
        <w:t>在全区第五届大学生心理剧决赛中荣获第二名。今年，我院获得自治区级“三好学生”35名，“优秀学生干部”8名，“优秀毕业生”54名；</w:t>
      </w:r>
      <w:r>
        <w:rPr>
          <w:rFonts w:hint="eastAsia" w:asciiTheme="majorEastAsia" w:hAnsiTheme="majorEastAsia" w:eastAsiaTheme="majorEastAsia" w:cstheme="majorEastAsia"/>
          <w:bCs/>
          <w:color w:val="auto"/>
          <w:sz w:val="24"/>
          <w:szCs w:val="24"/>
        </w:rPr>
        <w:t>1</w:t>
      </w:r>
      <w:r>
        <w:rPr>
          <w:rFonts w:hint="eastAsia" w:asciiTheme="majorEastAsia" w:hAnsiTheme="majorEastAsia" w:eastAsiaTheme="majorEastAsia" w:cstheme="majorEastAsia"/>
          <w:bCs/>
          <w:color w:val="auto"/>
          <w:sz w:val="24"/>
          <w:szCs w:val="24"/>
        </w:rPr>
        <w:t>名学生荣获全区“桃李之星”提名奖；荣获呼伦贝尔市“工人先锋号”集体</w:t>
      </w:r>
      <w:r>
        <w:rPr>
          <w:rFonts w:hint="eastAsia" w:asciiTheme="majorEastAsia" w:hAnsiTheme="majorEastAsia" w:eastAsiaTheme="majorEastAsia" w:cstheme="majorEastAsia"/>
          <w:bCs/>
          <w:color w:val="auto"/>
          <w:sz w:val="24"/>
          <w:szCs w:val="24"/>
        </w:rPr>
        <w:t>1</w:t>
      </w:r>
      <w:r>
        <w:rPr>
          <w:rFonts w:hint="eastAsia" w:asciiTheme="majorEastAsia" w:hAnsiTheme="majorEastAsia" w:eastAsiaTheme="majorEastAsia" w:cstheme="majorEastAsia"/>
          <w:bCs/>
          <w:color w:val="auto"/>
          <w:sz w:val="24"/>
          <w:szCs w:val="24"/>
        </w:rPr>
        <w:t>个。</w:t>
      </w:r>
    </w:p>
    <w:p>
      <w:pPr>
        <w:keepNext w:val="0"/>
        <w:keepLines w:val="0"/>
        <w:pageBreakBefore w:val="0"/>
        <w:kinsoku/>
        <w:wordWrap/>
        <w:overflowPunct/>
        <w:autoSpaceDE/>
        <w:autoSpaceDN/>
        <w:bidi w:val="0"/>
        <w:adjustRightInd/>
        <w:snapToGrid/>
        <w:spacing w:line="440" w:lineRule="exact"/>
        <w:ind w:right="0" w:rightChars="0" w:firstLine="480" w:firstLineChars="200"/>
        <w:jc w:val="both"/>
        <w:textAlignment w:val="auto"/>
        <w:rPr>
          <w:rFonts w:hint="eastAsia" w:asciiTheme="majorEastAsia" w:hAnsiTheme="majorEastAsia" w:eastAsiaTheme="majorEastAsia" w:cstheme="majorEastAsia"/>
          <w:bCs/>
          <w:color w:val="auto"/>
          <w:sz w:val="24"/>
          <w:szCs w:val="24"/>
        </w:rPr>
      </w:pPr>
      <w:r>
        <w:rPr>
          <w:rFonts w:hint="eastAsia" w:asciiTheme="majorEastAsia" w:hAnsiTheme="majorEastAsia" w:eastAsiaTheme="majorEastAsia" w:cstheme="majorEastAsia"/>
          <w:bCs/>
          <w:color w:val="auto"/>
          <w:sz w:val="24"/>
          <w:szCs w:val="24"/>
        </w:rPr>
        <w:t>资助管理工作更加完善，全年共发放高校奖助学金</w:t>
      </w:r>
      <w:r>
        <w:rPr>
          <w:rFonts w:hint="eastAsia" w:asciiTheme="majorEastAsia" w:hAnsiTheme="majorEastAsia" w:eastAsiaTheme="majorEastAsia" w:cstheme="majorEastAsia"/>
          <w:bCs/>
          <w:color w:val="auto"/>
          <w:sz w:val="24"/>
          <w:szCs w:val="24"/>
        </w:rPr>
        <w:t>346.6</w:t>
      </w:r>
      <w:r>
        <w:rPr>
          <w:rFonts w:hint="eastAsia" w:asciiTheme="majorEastAsia" w:hAnsiTheme="majorEastAsia" w:eastAsiaTheme="majorEastAsia" w:cstheme="majorEastAsia"/>
          <w:bCs/>
          <w:color w:val="auto"/>
          <w:sz w:val="24"/>
          <w:szCs w:val="24"/>
        </w:rPr>
        <w:t>万元，奖助</w:t>
      </w:r>
      <w:r>
        <w:rPr>
          <w:rFonts w:hint="eastAsia" w:asciiTheme="majorEastAsia" w:hAnsiTheme="majorEastAsia" w:eastAsiaTheme="majorEastAsia" w:cstheme="majorEastAsia"/>
          <w:bCs/>
          <w:color w:val="auto"/>
          <w:sz w:val="24"/>
          <w:szCs w:val="24"/>
        </w:rPr>
        <w:t>2064</w:t>
      </w:r>
      <w:r>
        <w:rPr>
          <w:rFonts w:hint="eastAsia" w:asciiTheme="majorEastAsia" w:hAnsiTheme="majorEastAsia" w:eastAsiaTheme="majorEastAsia" w:cstheme="majorEastAsia"/>
          <w:bCs/>
          <w:color w:val="auto"/>
          <w:sz w:val="24"/>
          <w:szCs w:val="24"/>
        </w:rPr>
        <w:t>人次；</w:t>
      </w:r>
      <w:r>
        <w:rPr>
          <w:rFonts w:hint="eastAsia" w:asciiTheme="majorEastAsia" w:hAnsiTheme="majorEastAsia" w:eastAsiaTheme="majorEastAsia" w:cstheme="majorEastAsia"/>
          <w:bCs/>
          <w:color w:val="auto"/>
          <w:sz w:val="24"/>
          <w:szCs w:val="24"/>
        </w:rPr>
        <w:t>225</w:t>
      </w:r>
      <w:r>
        <w:rPr>
          <w:rFonts w:hint="eastAsia" w:asciiTheme="majorEastAsia" w:hAnsiTheme="majorEastAsia" w:eastAsiaTheme="majorEastAsia" w:cstheme="majorEastAsia"/>
          <w:bCs/>
          <w:color w:val="auto"/>
          <w:sz w:val="24"/>
          <w:szCs w:val="24"/>
        </w:rPr>
        <w:t>名毕业生提交了毕业确认，</w:t>
      </w:r>
      <w:r>
        <w:rPr>
          <w:rFonts w:hint="eastAsia" w:asciiTheme="majorEastAsia" w:hAnsiTheme="majorEastAsia" w:eastAsiaTheme="majorEastAsia" w:cstheme="majorEastAsia"/>
          <w:bCs/>
          <w:color w:val="auto"/>
          <w:sz w:val="24"/>
          <w:szCs w:val="24"/>
        </w:rPr>
        <w:t>907</w:t>
      </w:r>
      <w:r>
        <w:rPr>
          <w:rFonts w:hint="eastAsia" w:asciiTheme="majorEastAsia" w:hAnsiTheme="majorEastAsia" w:eastAsiaTheme="majorEastAsia" w:cstheme="majorEastAsia"/>
          <w:bCs/>
          <w:color w:val="auto"/>
          <w:sz w:val="24"/>
          <w:szCs w:val="24"/>
        </w:rPr>
        <w:t>名学生办理了贷款</w:t>
      </w:r>
      <w:r>
        <w:rPr>
          <w:rFonts w:hint="eastAsia" w:asciiTheme="majorEastAsia" w:hAnsiTheme="majorEastAsia" w:eastAsiaTheme="majorEastAsia" w:cstheme="majorEastAsia"/>
          <w:bCs/>
          <w:color w:val="auto"/>
          <w:sz w:val="24"/>
          <w:szCs w:val="24"/>
        </w:rPr>
        <w:t>,</w:t>
      </w:r>
      <w:r>
        <w:rPr>
          <w:rFonts w:hint="eastAsia" w:asciiTheme="majorEastAsia" w:hAnsiTheme="majorEastAsia" w:eastAsiaTheme="majorEastAsia" w:cstheme="majorEastAsia"/>
          <w:bCs/>
          <w:color w:val="auto"/>
          <w:sz w:val="24"/>
          <w:szCs w:val="24"/>
        </w:rPr>
        <w:t>总计</w:t>
      </w:r>
      <w:r>
        <w:rPr>
          <w:rFonts w:hint="eastAsia" w:asciiTheme="majorEastAsia" w:hAnsiTheme="majorEastAsia" w:eastAsiaTheme="majorEastAsia" w:cstheme="majorEastAsia"/>
          <w:bCs/>
          <w:color w:val="auto"/>
          <w:sz w:val="24"/>
          <w:szCs w:val="24"/>
        </w:rPr>
        <w:t>600.8</w:t>
      </w:r>
      <w:r>
        <w:rPr>
          <w:rFonts w:hint="eastAsia" w:asciiTheme="majorEastAsia" w:hAnsiTheme="majorEastAsia" w:eastAsiaTheme="majorEastAsia" w:cstheme="majorEastAsia"/>
          <w:bCs/>
          <w:color w:val="auto"/>
          <w:sz w:val="24"/>
          <w:szCs w:val="24"/>
        </w:rPr>
        <w:t>万元；学院到账</w:t>
      </w:r>
      <w:r>
        <w:rPr>
          <w:rFonts w:hint="eastAsia" w:asciiTheme="majorEastAsia" w:hAnsiTheme="majorEastAsia" w:eastAsiaTheme="majorEastAsia" w:cstheme="majorEastAsia"/>
          <w:bCs/>
          <w:color w:val="auto"/>
          <w:sz w:val="24"/>
          <w:szCs w:val="24"/>
        </w:rPr>
        <w:t>362.9</w:t>
      </w:r>
      <w:r>
        <w:rPr>
          <w:rFonts w:hint="eastAsia" w:asciiTheme="majorEastAsia" w:hAnsiTheme="majorEastAsia" w:eastAsiaTheme="majorEastAsia" w:cstheme="majorEastAsia"/>
          <w:bCs/>
          <w:color w:val="auto"/>
          <w:sz w:val="24"/>
          <w:szCs w:val="24"/>
        </w:rPr>
        <w:t>万元用于支付学生学费及住宿费；</w:t>
      </w:r>
      <w:r>
        <w:rPr>
          <w:rFonts w:hint="eastAsia" w:asciiTheme="majorEastAsia" w:hAnsiTheme="majorEastAsia" w:eastAsiaTheme="majorEastAsia" w:cstheme="majorEastAsia"/>
          <w:bCs/>
          <w:color w:val="auto"/>
          <w:sz w:val="24"/>
          <w:szCs w:val="24"/>
        </w:rPr>
        <w:t>48</w:t>
      </w:r>
      <w:r>
        <w:rPr>
          <w:rFonts w:hint="eastAsia" w:asciiTheme="majorEastAsia" w:hAnsiTheme="majorEastAsia" w:eastAsiaTheme="majorEastAsia" w:cstheme="majorEastAsia"/>
          <w:bCs/>
          <w:color w:val="auto"/>
          <w:sz w:val="24"/>
          <w:szCs w:val="24"/>
        </w:rPr>
        <w:t>名学生预征工作顺利完成。</w:t>
      </w:r>
    </w:p>
    <w:p>
      <w:pPr>
        <w:pStyle w:val="16"/>
        <w:keepNext w:val="0"/>
        <w:keepLines w:val="0"/>
        <w:pageBreakBefore w:val="0"/>
        <w:kinsoku/>
        <w:wordWrap/>
        <w:overflowPunct/>
        <w:topLinePunct/>
        <w:autoSpaceDE/>
        <w:autoSpaceDN/>
        <w:bidi w:val="0"/>
        <w:adjustRightInd/>
        <w:snapToGrid/>
        <w:spacing w:line="440" w:lineRule="exact"/>
        <w:ind w:left="803" w:right="0" w:rightChars="0" w:firstLine="0" w:firstLineChars="0"/>
        <w:jc w:val="both"/>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（四）坚持市场导向，招生就业工作稳中有进</w:t>
      </w:r>
    </w:p>
    <w:p>
      <w:pPr>
        <w:pStyle w:val="16"/>
        <w:keepNext w:val="0"/>
        <w:keepLines w:val="0"/>
        <w:pageBreakBefore w:val="0"/>
        <w:kinsoku/>
        <w:wordWrap/>
        <w:overflowPunct/>
        <w:autoSpaceDE/>
        <w:autoSpaceDN/>
        <w:bidi w:val="0"/>
        <w:adjustRightInd/>
        <w:snapToGrid/>
        <w:spacing w:line="440" w:lineRule="exact"/>
        <w:ind w:left="150" w:right="0" w:rightChars="0" w:firstLine="120" w:firstLineChars="50"/>
        <w:jc w:val="both"/>
        <w:textAlignment w:val="auto"/>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kern w:val="0"/>
          <w:sz w:val="24"/>
          <w:szCs w:val="24"/>
        </w:rPr>
        <w:t>今年，我们结合市场需求，合理调整了招生计划。</w:t>
      </w:r>
      <w:r>
        <w:rPr>
          <w:rFonts w:hint="eastAsia" w:asciiTheme="majorEastAsia" w:hAnsiTheme="majorEastAsia" w:eastAsiaTheme="majorEastAsia" w:cstheme="majorEastAsia"/>
          <w:color w:val="auto"/>
          <w:kern w:val="0"/>
          <w:sz w:val="24"/>
          <w:szCs w:val="24"/>
        </w:rPr>
        <w:t>2017</w:t>
      </w:r>
      <w:r>
        <w:rPr>
          <w:rFonts w:hint="eastAsia" w:asciiTheme="majorEastAsia" w:hAnsiTheme="majorEastAsia" w:eastAsiaTheme="majorEastAsia" w:cstheme="majorEastAsia"/>
          <w:color w:val="auto"/>
          <w:kern w:val="0"/>
          <w:sz w:val="24"/>
          <w:szCs w:val="24"/>
        </w:rPr>
        <w:t>年，招生</w:t>
      </w:r>
      <w:r>
        <w:rPr>
          <w:rFonts w:hint="eastAsia" w:asciiTheme="majorEastAsia" w:hAnsiTheme="majorEastAsia" w:eastAsiaTheme="majorEastAsia" w:cstheme="majorEastAsia"/>
          <w:color w:val="auto"/>
          <w:kern w:val="0"/>
          <w:sz w:val="24"/>
          <w:szCs w:val="24"/>
        </w:rPr>
        <w:t>2001</w:t>
      </w:r>
      <w:r>
        <w:rPr>
          <w:rFonts w:hint="eastAsia" w:asciiTheme="majorEastAsia" w:hAnsiTheme="majorEastAsia" w:eastAsiaTheme="majorEastAsia" w:cstheme="majorEastAsia"/>
          <w:color w:val="auto"/>
          <w:kern w:val="0"/>
          <w:sz w:val="24"/>
          <w:szCs w:val="24"/>
        </w:rPr>
        <w:t>人。其中，高职大专报到</w:t>
      </w:r>
      <w:r>
        <w:rPr>
          <w:rFonts w:hint="eastAsia" w:asciiTheme="majorEastAsia" w:hAnsiTheme="majorEastAsia" w:eastAsiaTheme="majorEastAsia" w:cstheme="majorEastAsia"/>
          <w:color w:val="auto"/>
          <w:kern w:val="0"/>
          <w:sz w:val="24"/>
          <w:szCs w:val="24"/>
        </w:rPr>
        <w:t>1245</w:t>
      </w:r>
      <w:r>
        <w:rPr>
          <w:rFonts w:hint="eastAsia" w:asciiTheme="majorEastAsia" w:hAnsiTheme="majorEastAsia" w:eastAsiaTheme="majorEastAsia" w:cstheme="majorEastAsia"/>
          <w:color w:val="auto"/>
          <w:kern w:val="0"/>
          <w:sz w:val="24"/>
          <w:szCs w:val="24"/>
        </w:rPr>
        <w:t>人（包括职业本科56人，单独招生</w:t>
      </w:r>
      <w:r>
        <w:rPr>
          <w:rFonts w:hint="eastAsia" w:asciiTheme="majorEastAsia" w:hAnsiTheme="majorEastAsia" w:eastAsiaTheme="majorEastAsia" w:cstheme="majorEastAsia"/>
          <w:color w:val="auto"/>
          <w:kern w:val="0"/>
          <w:sz w:val="24"/>
          <w:szCs w:val="24"/>
        </w:rPr>
        <w:t>610</w:t>
      </w:r>
      <w:r>
        <w:rPr>
          <w:rFonts w:hint="eastAsia" w:asciiTheme="majorEastAsia" w:hAnsiTheme="majorEastAsia" w:eastAsiaTheme="majorEastAsia" w:cstheme="majorEastAsia"/>
          <w:color w:val="auto"/>
          <w:kern w:val="0"/>
          <w:sz w:val="24"/>
          <w:szCs w:val="24"/>
        </w:rPr>
        <w:t>人），“送教</w:t>
      </w:r>
      <w:r>
        <w:rPr>
          <w:rFonts w:hint="eastAsia" w:asciiTheme="majorEastAsia" w:hAnsiTheme="majorEastAsia" w:eastAsiaTheme="majorEastAsia" w:cstheme="majorEastAsia"/>
          <w:color w:val="auto"/>
          <w:kern w:val="0"/>
          <w:sz w:val="24"/>
          <w:szCs w:val="24"/>
        </w:rPr>
        <w:t>进军营</w:t>
      </w:r>
      <w:r>
        <w:rPr>
          <w:rFonts w:hint="eastAsia" w:asciiTheme="majorEastAsia" w:hAnsiTheme="majorEastAsia" w:eastAsiaTheme="majorEastAsia" w:cstheme="majorEastAsia"/>
          <w:color w:val="auto"/>
          <w:kern w:val="0"/>
          <w:sz w:val="24"/>
          <w:szCs w:val="24"/>
        </w:rPr>
        <w:t>”招收</w:t>
      </w:r>
      <w:r>
        <w:rPr>
          <w:rFonts w:hint="eastAsia" w:asciiTheme="majorEastAsia" w:hAnsiTheme="majorEastAsia" w:eastAsiaTheme="majorEastAsia" w:cstheme="majorEastAsia"/>
          <w:color w:val="auto"/>
          <w:kern w:val="0"/>
          <w:sz w:val="24"/>
          <w:szCs w:val="24"/>
        </w:rPr>
        <w:t>官兵学员</w:t>
      </w:r>
      <w:r>
        <w:rPr>
          <w:rFonts w:hint="eastAsia" w:asciiTheme="majorEastAsia" w:hAnsiTheme="majorEastAsia" w:eastAsiaTheme="majorEastAsia" w:cstheme="majorEastAsia"/>
          <w:color w:val="auto"/>
          <w:kern w:val="0"/>
          <w:sz w:val="24"/>
          <w:szCs w:val="24"/>
        </w:rPr>
        <w:t>175名</w:t>
      </w:r>
      <w:r>
        <w:rPr>
          <w:rFonts w:hint="eastAsia" w:asciiTheme="majorEastAsia" w:hAnsiTheme="majorEastAsia" w:eastAsiaTheme="majorEastAsia" w:cstheme="majorEastAsia"/>
          <w:color w:val="auto"/>
          <w:kern w:val="0"/>
          <w:sz w:val="24"/>
          <w:szCs w:val="24"/>
        </w:rPr>
        <w:t>。</w:t>
      </w:r>
      <w:r>
        <w:rPr>
          <w:rFonts w:hint="eastAsia" w:asciiTheme="majorEastAsia" w:hAnsiTheme="majorEastAsia" w:eastAsiaTheme="majorEastAsia" w:cstheme="majorEastAsia"/>
          <w:color w:val="auto"/>
          <w:kern w:val="0"/>
          <w:sz w:val="24"/>
          <w:szCs w:val="24"/>
        </w:rPr>
        <w:t>输送毕业生</w:t>
      </w:r>
      <w:r>
        <w:rPr>
          <w:rFonts w:hint="eastAsia" w:asciiTheme="majorEastAsia" w:hAnsiTheme="majorEastAsia" w:eastAsiaTheme="majorEastAsia" w:cstheme="majorEastAsia"/>
          <w:color w:val="auto"/>
          <w:kern w:val="0"/>
          <w:sz w:val="24"/>
          <w:szCs w:val="24"/>
        </w:rPr>
        <w:t>1315</w:t>
      </w:r>
      <w:r>
        <w:rPr>
          <w:rFonts w:hint="eastAsia" w:asciiTheme="majorEastAsia" w:hAnsiTheme="majorEastAsia" w:eastAsiaTheme="majorEastAsia" w:cstheme="majorEastAsia"/>
          <w:color w:val="auto"/>
          <w:kern w:val="0"/>
          <w:sz w:val="24"/>
          <w:szCs w:val="24"/>
        </w:rPr>
        <w:t>名，其中大专生</w:t>
      </w:r>
      <w:r>
        <w:rPr>
          <w:rFonts w:hint="eastAsia" w:asciiTheme="majorEastAsia" w:hAnsiTheme="majorEastAsia" w:eastAsiaTheme="majorEastAsia" w:cstheme="majorEastAsia"/>
          <w:color w:val="auto"/>
          <w:kern w:val="0"/>
          <w:sz w:val="24"/>
          <w:szCs w:val="24"/>
        </w:rPr>
        <w:t>1024</w:t>
      </w:r>
      <w:r>
        <w:rPr>
          <w:rFonts w:hint="eastAsia" w:asciiTheme="majorEastAsia" w:hAnsiTheme="majorEastAsia" w:eastAsiaTheme="majorEastAsia" w:cstheme="majorEastAsia"/>
          <w:color w:val="auto"/>
          <w:kern w:val="0"/>
          <w:sz w:val="24"/>
          <w:szCs w:val="24"/>
        </w:rPr>
        <w:t>名，就业率为</w:t>
      </w:r>
      <w:r>
        <w:rPr>
          <w:rFonts w:hint="eastAsia" w:asciiTheme="majorEastAsia" w:hAnsiTheme="majorEastAsia" w:eastAsiaTheme="majorEastAsia" w:cstheme="majorEastAsia"/>
          <w:color w:val="auto"/>
          <w:kern w:val="0"/>
          <w:sz w:val="24"/>
          <w:szCs w:val="24"/>
        </w:rPr>
        <w:t>93.1%</w:t>
      </w:r>
      <w:r>
        <w:rPr>
          <w:rFonts w:hint="eastAsia" w:asciiTheme="majorEastAsia" w:hAnsiTheme="majorEastAsia" w:eastAsiaTheme="majorEastAsia" w:cstheme="majorEastAsia"/>
          <w:color w:val="auto"/>
          <w:kern w:val="0"/>
          <w:sz w:val="24"/>
          <w:szCs w:val="24"/>
        </w:rPr>
        <w:t>；中专就业率</w:t>
      </w:r>
      <w:r>
        <w:rPr>
          <w:rFonts w:hint="eastAsia" w:asciiTheme="majorEastAsia" w:hAnsiTheme="majorEastAsia" w:eastAsiaTheme="majorEastAsia" w:cstheme="majorEastAsia"/>
          <w:color w:val="auto"/>
          <w:kern w:val="0"/>
          <w:sz w:val="24"/>
          <w:szCs w:val="24"/>
        </w:rPr>
        <w:t>93.5%</w:t>
      </w:r>
      <w:r>
        <w:rPr>
          <w:rFonts w:hint="eastAsia" w:asciiTheme="majorEastAsia" w:hAnsiTheme="majorEastAsia" w:eastAsiaTheme="majorEastAsia" w:cstheme="majorEastAsia"/>
          <w:color w:val="auto"/>
          <w:kern w:val="0"/>
          <w:sz w:val="24"/>
          <w:szCs w:val="24"/>
        </w:rPr>
        <w:t>；</w:t>
      </w:r>
      <w:r>
        <w:rPr>
          <w:rFonts w:hint="eastAsia" w:asciiTheme="majorEastAsia" w:hAnsiTheme="majorEastAsia" w:eastAsiaTheme="majorEastAsia" w:cstheme="majorEastAsia"/>
          <w:color w:val="auto"/>
          <w:kern w:val="0"/>
          <w:sz w:val="24"/>
          <w:szCs w:val="24"/>
        </w:rPr>
        <w:t>18</w:t>
      </w:r>
      <w:r>
        <w:rPr>
          <w:rFonts w:hint="eastAsia" w:asciiTheme="majorEastAsia" w:hAnsiTheme="majorEastAsia" w:eastAsiaTheme="majorEastAsia" w:cstheme="majorEastAsia"/>
          <w:color w:val="auto"/>
          <w:kern w:val="0"/>
          <w:sz w:val="24"/>
          <w:szCs w:val="24"/>
        </w:rPr>
        <w:t>名大专学生考入本科。</w:t>
      </w:r>
    </w:p>
    <w:p>
      <w:pPr>
        <w:keepNext w:val="0"/>
        <w:keepLines w:val="0"/>
        <w:pageBreakBefore w:val="0"/>
        <w:kinsoku/>
        <w:wordWrap/>
        <w:overflowPunct/>
        <w:autoSpaceDE/>
        <w:autoSpaceDN/>
        <w:bidi w:val="0"/>
        <w:adjustRightInd/>
        <w:snapToGrid/>
        <w:spacing w:line="440" w:lineRule="exact"/>
        <w:ind w:right="0" w:rightChars="0" w:firstLine="480" w:firstLineChars="20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rPr>
        <w:t>就业创业工作富有成效。</w:t>
      </w:r>
      <w:r>
        <w:rPr>
          <w:rFonts w:hint="eastAsia" w:asciiTheme="majorEastAsia" w:hAnsiTheme="majorEastAsia" w:eastAsiaTheme="majorEastAsia" w:cstheme="majorEastAsia"/>
          <w:color w:val="auto"/>
          <w:sz w:val="24"/>
          <w:szCs w:val="24"/>
        </w:rPr>
        <w:t>多次组织召开就业研讨会，研判就业形势；全年举办大型人才招聘会</w:t>
      </w:r>
      <w:r>
        <w:rPr>
          <w:rFonts w:hint="eastAsia" w:asciiTheme="majorEastAsia" w:hAnsiTheme="majorEastAsia" w:eastAsiaTheme="majorEastAsia" w:cstheme="majorEastAsia"/>
          <w:color w:val="auto"/>
          <w:sz w:val="24"/>
          <w:szCs w:val="24"/>
        </w:rPr>
        <w:t>4</w:t>
      </w:r>
      <w:r>
        <w:rPr>
          <w:rFonts w:hint="eastAsia" w:asciiTheme="majorEastAsia" w:hAnsiTheme="majorEastAsia" w:eastAsiaTheme="majorEastAsia" w:cstheme="majorEastAsia"/>
          <w:color w:val="auto"/>
          <w:sz w:val="24"/>
          <w:szCs w:val="24"/>
        </w:rPr>
        <w:t>次，达成就业意向</w:t>
      </w:r>
      <w:r>
        <w:rPr>
          <w:rFonts w:hint="eastAsia" w:asciiTheme="majorEastAsia" w:hAnsiTheme="majorEastAsia" w:eastAsiaTheme="majorEastAsia" w:cstheme="majorEastAsia"/>
          <w:color w:val="auto"/>
          <w:sz w:val="24"/>
          <w:szCs w:val="24"/>
        </w:rPr>
        <w:t>385</w:t>
      </w:r>
      <w:r>
        <w:rPr>
          <w:rFonts w:hint="eastAsia" w:asciiTheme="majorEastAsia" w:hAnsiTheme="majorEastAsia" w:eastAsiaTheme="majorEastAsia" w:cstheme="majorEastAsia"/>
          <w:color w:val="auto"/>
          <w:sz w:val="24"/>
          <w:szCs w:val="24"/>
        </w:rPr>
        <w:t>人；为了充分满足企业异地面试的需求，建设了远程面试室；与内蒙古人力资源和社会保障厅合作实现网上求职项目对接；制定了《学院创新创业教育实施方案》；</w:t>
      </w:r>
      <w:r>
        <w:rPr>
          <w:rFonts w:hint="eastAsia" w:asciiTheme="majorEastAsia" w:hAnsiTheme="majorEastAsia" w:eastAsiaTheme="majorEastAsia" w:cstheme="majorEastAsia"/>
          <w:color w:val="auto"/>
          <w:sz w:val="24"/>
          <w:szCs w:val="24"/>
        </w:rPr>
        <w:t>SYB</w:t>
      </w:r>
      <w:r>
        <w:rPr>
          <w:rFonts w:hint="eastAsia" w:asciiTheme="majorEastAsia" w:hAnsiTheme="majorEastAsia" w:eastAsiaTheme="majorEastAsia" w:cstheme="majorEastAsia"/>
          <w:color w:val="auto"/>
          <w:sz w:val="24"/>
          <w:szCs w:val="24"/>
        </w:rPr>
        <w:t>累计培训</w:t>
      </w:r>
      <w:r>
        <w:rPr>
          <w:rFonts w:hint="eastAsia" w:asciiTheme="majorEastAsia" w:hAnsiTheme="majorEastAsia" w:eastAsiaTheme="majorEastAsia" w:cstheme="majorEastAsia"/>
          <w:color w:val="auto"/>
          <w:sz w:val="24"/>
          <w:szCs w:val="24"/>
        </w:rPr>
        <w:t>1346</w:t>
      </w:r>
      <w:r>
        <w:rPr>
          <w:rFonts w:hint="eastAsia" w:asciiTheme="majorEastAsia" w:hAnsiTheme="majorEastAsia" w:eastAsiaTheme="majorEastAsia" w:cstheme="majorEastAsia"/>
          <w:color w:val="auto"/>
          <w:sz w:val="24"/>
          <w:szCs w:val="24"/>
        </w:rPr>
        <w:t>人；</w:t>
      </w:r>
      <w:r>
        <w:rPr>
          <w:rFonts w:hint="eastAsia" w:asciiTheme="majorEastAsia" w:hAnsiTheme="majorEastAsia" w:eastAsiaTheme="majorEastAsia" w:cstheme="majorEastAsia"/>
          <w:color w:val="auto"/>
          <w:sz w:val="24"/>
          <w:szCs w:val="24"/>
        </w:rPr>
        <w:t>1</w:t>
      </w:r>
      <w:r>
        <w:rPr>
          <w:rFonts w:hint="eastAsia" w:asciiTheme="majorEastAsia" w:hAnsiTheme="majorEastAsia" w:eastAsiaTheme="majorEastAsia" w:cstheme="majorEastAsia"/>
          <w:color w:val="auto"/>
          <w:sz w:val="24"/>
          <w:szCs w:val="24"/>
        </w:rPr>
        <w:t>名创业培训讲师在“全国创业引领者专项活动暨创业培训讲师大赛呼伦贝尔市初赛”中获优秀奖；在“内蒙古自治区第二届大学生公关策划创业大赛”中，我院代表队荣获二等奖。各系加大鼓励学生创业力度，组建了“</w:t>
      </w:r>
      <w:r>
        <w:rPr>
          <w:rFonts w:hint="eastAsia" w:asciiTheme="majorEastAsia" w:hAnsiTheme="majorEastAsia" w:eastAsiaTheme="majorEastAsia" w:cstheme="majorEastAsia"/>
          <w:color w:val="auto"/>
          <w:sz w:val="24"/>
          <w:szCs w:val="24"/>
        </w:rPr>
        <w:t>3D</w:t>
      </w:r>
      <w:r>
        <w:rPr>
          <w:rFonts w:hint="eastAsia" w:asciiTheme="majorEastAsia" w:hAnsiTheme="majorEastAsia" w:eastAsiaTheme="majorEastAsia" w:cstheme="majorEastAsia"/>
          <w:color w:val="auto"/>
          <w:sz w:val="24"/>
          <w:szCs w:val="24"/>
        </w:rPr>
        <w:t>打印”创新团队，成立了“呼伦贝尔</w:t>
      </w:r>
      <w:r>
        <w:rPr>
          <w:rFonts w:hint="eastAsia" w:asciiTheme="majorEastAsia" w:hAnsiTheme="majorEastAsia" w:eastAsiaTheme="majorEastAsia" w:cstheme="majorEastAsia"/>
          <w:color w:val="auto"/>
          <w:sz w:val="24"/>
          <w:szCs w:val="24"/>
        </w:rPr>
        <w:t>5</w:t>
      </w:r>
      <w:r>
        <w:rPr>
          <w:rFonts w:hint="eastAsia" w:asciiTheme="majorEastAsia" w:hAnsiTheme="majorEastAsia" w:eastAsiaTheme="majorEastAsia" w:cstheme="majorEastAsia"/>
          <w:color w:val="auto"/>
          <w:sz w:val="24"/>
          <w:szCs w:val="24"/>
        </w:rPr>
        <w:t>人行综合物流服务有限公司”、“呼伦贝尔职业技术学院·新海中学创新创业基地”、“校园综合物流服务中心”。</w:t>
      </w:r>
    </w:p>
    <w:p>
      <w:pPr>
        <w:keepNext w:val="0"/>
        <w:keepLines w:val="0"/>
        <w:pageBreakBefore w:val="0"/>
        <w:kinsoku/>
        <w:wordWrap/>
        <w:overflowPunct/>
        <w:topLinePunct/>
        <w:autoSpaceDE/>
        <w:autoSpaceDN/>
        <w:bidi w:val="0"/>
        <w:adjustRightInd/>
        <w:snapToGrid/>
        <w:spacing w:line="440" w:lineRule="exact"/>
        <w:ind w:right="0" w:rightChars="0" w:firstLine="480" w:firstLineChars="20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今年，学院多次走访用人单位及各方校友，与敏实集团、海尔集团、北京络捷斯特公司等多家大型企业签订实习实训就业协议；与呼伦贝尔东北阜丰生物科技有限公司签订百人订单；与中国邮政速递物流股份有限公司呼伦贝尔市分公司合作建立了邮政速递物流处理邮件分拣中心；与海拉尔区邮政局合作建立了大学生校园快递综合服务中心；与呼伦贝尔弘毅工程造价咨询公司、内蒙古住建工程招标代理有限公司、呼伦贝尔纽莱特乳业有限公司等企业达成了合作意向。</w:t>
      </w:r>
    </w:p>
    <w:p>
      <w:pPr>
        <w:keepNext w:val="0"/>
        <w:keepLines w:val="0"/>
        <w:pageBreakBefore w:val="0"/>
        <w:kinsoku/>
        <w:wordWrap/>
        <w:overflowPunct/>
        <w:topLinePunct/>
        <w:autoSpaceDE/>
        <w:autoSpaceDN/>
        <w:bidi w:val="0"/>
        <w:adjustRightInd/>
        <w:snapToGrid/>
        <w:spacing w:line="440" w:lineRule="exact"/>
        <w:ind w:right="0" w:rightChars="0" w:firstLine="482" w:firstLineChars="200"/>
        <w:jc w:val="both"/>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（五）坚持地方需求，社会服务能力持续增强</w:t>
      </w:r>
    </w:p>
    <w:p>
      <w:pPr>
        <w:pStyle w:val="16"/>
        <w:keepNext w:val="0"/>
        <w:keepLines w:val="0"/>
        <w:pageBreakBefore w:val="0"/>
        <w:kinsoku/>
        <w:wordWrap/>
        <w:overflowPunct/>
        <w:autoSpaceDE/>
        <w:autoSpaceDN/>
        <w:bidi w:val="0"/>
        <w:adjustRightInd/>
        <w:snapToGrid/>
        <w:spacing w:line="440" w:lineRule="exact"/>
        <w:ind w:right="0" w:rightChars="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我们主动承担社会服务职能，面向社会开展职业培训。全年</w:t>
      </w:r>
      <w:r>
        <w:rPr>
          <w:rFonts w:hint="eastAsia" w:asciiTheme="majorEastAsia" w:hAnsiTheme="majorEastAsia" w:eastAsiaTheme="majorEastAsia" w:cstheme="majorEastAsia"/>
          <w:color w:val="auto"/>
          <w:sz w:val="24"/>
          <w:szCs w:val="24"/>
        </w:rPr>
        <w:t>完成</w:t>
      </w:r>
      <w:r>
        <w:rPr>
          <w:rFonts w:hint="eastAsia" w:asciiTheme="majorEastAsia" w:hAnsiTheme="majorEastAsia" w:eastAsiaTheme="majorEastAsia" w:cstheme="majorEastAsia"/>
          <w:color w:val="auto"/>
          <w:sz w:val="24"/>
          <w:szCs w:val="24"/>
        </w:rPr>
        <w:t>农牧民培训、内河船员培训、公路收费及监控员、母婴护理、养老护理员等15个</w:t>
      </w:r>
      <w:r>
        <w:rPr>
          <w:rFonts w:hint="eastAsia" w:asciiTheme="majorEastAsia" w:hAnsiTheme="majorEastAsia" w:eastAsiaTheme="majorEastAsia" w:cstheme="majorEastAsia"/>
          <w:color w:val="auto"/>
          <w:sz w:val="24"/>
          <w:szCs w:val="24"/>
        </w:rPr>
        <w:t>工种</w:t>
      </w:r>
      <w:r>
        <w:rPr>
          <w:rFonts w:hint="eastAsia" w:asciiTheme="majorEastAsia" w:hAnsiTheme="majorEastAsia" w:eastAsiaTheme="majorEastAsia" w:cstheme="majorEastAsia"/>
          <w:color w:val="auto"/>
          <w:sz w:val="24"/>
          <w:szCs w:val="24"/>
        </w:rPr>
        <w:t>的各类培训、鉴定和大型无纸化考试累计</w:t>
      </w:r>
      <w:r>
        <w:rPr>
          <w:rFonts w:hint="eastAsia" w:asciiTheme="majorEastAsia" w:hAnsiTheme="majorEastAsia" w:eastAsiaTheme="majorEastAsia" w:cstheme="majorEastAsia"/>
          <w:color w:val="auto"/>
          <w:sz w:val="24"/>
          <w:szCs w:val="24"/>
        </w:rPr>
        <w:t>5638</w:t>
      </w:r>
      <w:r>
        <w:rPr>
          <w:rFonts w:hint="eastAsia" w:asciiTheme="majorEastAsia" w:hAnsiTheme="majorEastAsia" w:eastAsiaTheme="majorEastAsia" w:cstheme="majorEastAsia"/>
          <w:color w:val="auto"/>
          <w:sz w:val="24"/>
          <w:szCs w:val="24"/>
        </w:rPr>
        <w:t>人次。函授与远程教育中心与东北财经大学、包头医学院等</w:t>
      </w:r>
      <w:r>
        <w:rPr>
          <w:rFonts w:hint="eastAsia" w:asciiTheme="majorEastAsia" w:hAnsiTheme="majorEastAsia" w:eastAsiaTheme="majorEastAsia" w:cstheme="majorEastAsia"/>
          <w:color w:val="auto"/>
          <w:sz w:val="24"/>
          <w:szCs w:val="24"/>
        </w:rPr>
        <w:t>6</w:t>
      </w:r>
      <w:r>
        <w:rPr>
          <w:rFonts w:hint="eastAsia" w:asciiTheme="majorEastAsia" w:hAnsiTheme="majorEastAsia" w:eastAsiaTheme="majorEastAsia" w:cstheme="majorEastAsia"/>
          <w:color w:val="auto"/>
          <w:sz w:val="24"/>
          <w:szCs w:val="24"/>
        </w:rPr>
        <w:t>所高校启动合作招生，专业达</w:t>
      </w:r>
      <w:r>
        <w:rPr>
          <w:rFonts w:hint="eastAsia" w:asciiTheme="majorEastAsia" w:hAnsiTheme="majorEastAsia" w:eastAsiaTheme="majorEastAsia" w:cstheme="majorEastAsia"/>
          <w:color w:val="auto"/>
          <w:sz w:val="24"/>
          <w:szCs w:val="24"/>
        </w:rPr>
        <w:t>60</w:t>
      </w:r>
      <w:r>
        <w:rPr>
          <w:rFonts w:hint="eastAsia" w:asciiTheme="majorEastAsia" w:hAnsiTheme="majorEastAsia" w:eastAsiaTheme="majorEastAsia" w:cstheme="majorEastAsia"/>
          <w:color w:val="auto"/>
          <w:sz w:val="24"/>
          <w:szCs w:val="24"/>
        </w:rPr>
        <w:t>多个；启动了我院自办函授招生工作，完成了</w:t>
      </w:r>
      <w:r>
        <w:rPr>
          <w:rFonts w:hint="eastAsia" w:asciiTheme="majorEastAsia" w:hAnsiTheme="majorEastAsia" w:eastAsiaTheme="majorEastAsia" w:cstheme="majorEastAsia"/>
          <w:color w:val="auto"/>
          <w:sz w:val="24"/>
          <w:szCs w:val="24"/>
        </w:rPr>
        <w:t>200</w:t>
      </w:r>
      <w:r>
        <w:rPr>
          <w:rFonts w:hint="eastAsia" w:asciiTheme="majorEastAsia" w:hAnsiTheme="majorEastAsia" w:eastAsiaTheme="majorEastAsia" w:cstheme="majorEastAsia"/>
          <w:color w:val="auto"/>
          <w:sz w:val="24"/>
          <w:szCs w:val="24"/>
        </w:rPr>
        <w:t>余名学生的录取工作；组织了</w:t>
      </w:r>
      <w:r>
        <w:rPr>
          <w:rFonts w:hint="eastAsia" w:asciiTheme="majorEastAsia" w:hAnsiTheme="majorEastAsia" w:eastAsiaTheme="majorEastAsia" w:cstheme="majorEastAsia"/>
          <w:color w:val="auto"/>
          <w:sz w:val="24"/>
          <w:szCs w:val="24"/>
        </w:rPr>
        <w:t>3</w:t>
      </w:r>
      <w:r>
        <w:rPr>
          <w:rFonts w:hint="eastAsia" w:asciiTheme="majorEastAsia" w:hAnsiTheme="majorEastAsia" w:eastAsiaTheme="majorEastAsia" w:cstheme="majorEastAsia"/>
          <w:color w:val="auto"/>
          <w:sz w:val="24"/>
          <w:szCs w:val="24"/>
        </w:rPr>
        <w:t>次专本科网络教育招生考试。</w:t>
      </w:r>
    </w:p>
    <w:p>
      <w:pPr>
        <w:pStyle w:val="16"/>
        <w:keepNext w:val="0"/>
        <w:keepLines w:val="0"/>
        <w:pageBreakBefore w:val="0"/>
        <w:kinsoku/>
        <w:wordWrap/>
        <w:overflowPunct/>
        <w:autoSpaceDE/>
        <w:autoSpaceDN/>
        <w:bidi w:val="0"/>
        <w:adjustRightInd/>
        <w:snapToGrid/>
        <w:spacing w:line="440" w:lineRule="exact"/>
        <w:ind w:left="161" w:right="0" w:rightChars="0" w:firstLine="64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着眼于当地经济建设，充分发挥岭西职教集团作用。今年，</w:t>
      </w:r>
      <w:r>
        <w:rPr>
          <w:rFonts w:hint="eastAsia" w:asciiTheme="majorEastAsia" w:hAnsiTheme="majorEastAsia" w:eastAsiaTheme="majorEastAsia" w:cstheme="majorEastAsia"/>
          <w:color w:val="auto"/>
          <w:sz w:val="24"/>
          <w:szCs w:val="24"/>
        </w:rPr>
        <w:t>集团</w:t>
      </w:r>
      <w:r>
        <w:rPr>
          <w:rFonts w:hint="eastAsia" w:asciiTheme="majorEastAsia" w:hAnsiTheme="majorEastAsia" w:eastAsiaTheme="majorEastAsia" w:cstheme="majorEastAsia"/>
          <w:color w:val="auto"/>
          <w:sz w:val="24"/>
          <w:szCs w:val="24"/>
        </w:rPr>
        <w:t>成员</w:t>
      </w:r>
      <w:r>
        <w:rPr>
          <w:rFonts w:hint="eastAsia" w:asciiTheme="majorEastAsia" w:hAnsiTheme="majorEastAsia" w:eastAsiaTheme="majorEastAsia" w:cstheme="majorEastAsia"/>
          <w:color w:val="auto"/>
          <w:sz w:val="24"/>
          <w:szCs w:val="24"/>
        </w:rPr>
        <w:t>新增</w:t>
      </w:r>
      <w:r>
        <w:rPr>
          <w:rFonts w:hint="eastAsia" w:asciiTheme="majorEastAsia" w:hAnsiTheme="majorEastAsia" w:eastAsiaTheme="majorEastAsia" w:cstheme="majorEastAsia"/>
          <w:color w:val="auto"/>
          <w:sz w:val="24"/>
          <w:szCs w:val="24"/>
        </w:rPr>
        <w:t>8个企业、1所学校；召开了岭西职教集团年会；选派人员参加了全国职业教育集团化办学统计工作培训班，学习集团化办学统计指标体系和示范职教集团遴选办法；赴扎赉诺尔矿区等职教集团成员单位开展调研活动，增强对我市企事业单位发展现状、趋势和技术技能型人才需求的了解；</w:t>
      </w:r>
      <w:r>
        <w:rPr>
          <w:rFonts w:hint="eastAsia" w:asciiTheme="majorEastAsia" w:hAnsiTheme="majorEastAsia" w:eastAsiaTheme="majorEastAsia" w:cstheme="majorEastAsia"/>
          <w:color w:val="auto"/>
          <w:sz w:val="24"/>
          <w:szCs w:val="24"/>
        </w:rPr>
        <w:t>完成了</w:t>
      </w:r>
      <w:r>
        <w:rPr>
          <w:rFonts w:hint="eastAsia" w:asciiTheme="majorEastAsia" w:hAnsiTheme="majorEastAsia" w:eastAsiaTheme="majorEastAsia" w:cstheme="majorEastAsia"/>
          <w:color w:val="auto"/>
          <w:sz w:val="24"/>
          <w:szCs w:val="24"/>
        </w:rPr>
        <w:t>全国职业教育集团化办学统计平台的填报工作。</w:t>
      </w:r>
    </w:p>
    <w:p>
      <w:pPr>
        <w:pStyle w:val="16"/>
        <w:keepNext w:val="0"/>
        <w:keepLines w:val="0"/>
        <w:pageBreakBefore w:val="0"/>
        <w:kinsoku/>
        <w:wordWrap/>
        <w:overflowPunct/>
        <w:autoSpaceDE/>
        <w:autoSpaceDN/>
        <w:bidi w:val="0"/>
        <w:adjustRightInd/>
        <w:snapToGrid/>
        <w:spacing w:line="440" w:lineRule="exact"/>
        <w:ind w:left="161" w:right="0" w:rightChars="0" w:firstLine="64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积极争取到市财政局</w:t>
      </w:r>
      <w:r>
        <w:rPr>
          <w:rFonts w:hint="eastAsia" w:asciiTheme="majorEastAsia" w:hAnsiTheme="majorEastAsia" w:eastAsiaTheme="majorEastAsia" w:cstheme="majorEastAsia"/>
          <w:color w:val="auto"/>
          <w:sz w:val="24"/>
          <w:szCs w:val="24"/>
        </w:rPr>
        <w:t>180</w:t>
      </w:r>
      <w:r>
        <w:rPr>
          <w:rFonts w:hint="eastAsia" w:asciiTheme="majorEastAsia" w:hAnsiTheme="majorEastAsia" w:eastAsiaTheme="majorEastAsia" w:cstheme="majorEastAsia"/>
          <w:color w:val="auto"/>
          <w:sz w:val="24"/>
          <w:szCs w:val="24"/>
        </w:rPr>
        <w:t>万元资金投入，新增</w:t>
      </w:r>
      <w:r>
        <w:rPr>
          <w:rFonts w:hint="eastAsia" w:asciiTheme="majorEastAsia" w:hAnsiTheme="majorEastAsia" w:eastAsiaTheme="majorEastAsia" w:cstheme="majorEastAsia"/>
          <w:color w:val="auto"/>
          <w:sz w:val="24"/>
          <w:szCs w:val="24"/>
        </w:rPr>
        <w:t>310</w:t>
      </w:r>
      <w:r>
        <w:rPr>
          <w:rFonts w:hint="eastAsia" w:asciiTheme="majorEastAsia" w:hAnsiTheme="majorEastAsia" w:eastAsiaTheme="majorEastAsia" w:cstheme="majorEastAsia"/>
          <w:color w:val="auto"/>
          <w:sz w:val="24"/>
          <w:szCs w:val="24"/>
        </w:rPr>
        <w:t>台会计人员无纸化考点考试设备，完成新建</w:t>
      </w:r>
      <w:r>
        <w:rPr>
          <w:rFonts w:hint="eastAsia" w:asciiTheme="majorEastAsia" w:hAnsiTheme="majorEastAsia" w:eastAsiaTheme="majorEastAsia" w:cstheme="majorEastAsia"/>
          <w:color w:val="auto"/>
          <w:sz w:val="24"/>
          <w:szCs w:val="24"/>
        </w:rPr>
        <w:t>7</w:t>
      </w:r>
      <w:r>
        <w:rPr>
          <w:rFonts w:hint="eastAsia" w:asciiTheme="majorEastAsia" w:hAnsiTheme="majorEastAsia" w:eastAsiaTheme="majorEastAsia" w:cstheme="majorEastAsia"/>
          <w:color w:val="auto"/>
          <w:sz w:val="24"/>
          <w:szCs w:val="24"/>
        </w:rPr>
        <w:t>个机房的设备安装调试工作。完成了市人社局人才考试中心、市司法局等部门组织的全国和自治区级</w:t>
      </w:r>
      <w:r>
        <w:rPr>
          <w:rFonts w:hint="eastAsia" w:asciiTheme="majorEastAsia" w:hAnsiTheme="majorEastAsia" w:eastAsiaTheme="majorEastAsia" w:cstheme="majorEastAsia"/>
          <w:color w:val="auto"/>
          <w:sz w:val="24"/>
          <w:szCs w:val="24"/>
        </w:rPr>
        <w:t>6</w:t>
      </w:r>
      <w:r>
        <w:rPr>
          <w:rFonts w:hint="eastAsia" w:asciiTheme="majorEastAsia" w:hAnsiTheme="majorEastAsia" w:eastAsiaTheme="majorEastAsia" w:cstheme="majorEastAsia"/>
          <w:color w:val="auto"/>
          <w:sz w:val="24"/>
          <w:szCs w:val="24"/>
        </w:rPr>
        <w:t>次大型考试共计</w:t>
      </w:r>
      <w:r>
        <w:rPr>
          <w:rFonts w:hint="eastAsia" w:asciiTheme="majorEastAsia" w:hAnsiTheme="majorEastAsia" w:eastAsiaTheme="majorEastAsia" w:cstheme="majorEastAsia"/>
          <w:color w:val="auto"/>
          <w:sz w:val="24"/>
          <w:szCs w:val="24"/>
        </w:rPr>
        <w:t>457</w:t>
      </w:r>
      <w:r>
        <w:rPr>
          <w:rFonts w:hint="eastAsia" w:asciiTheme="majorEastAsia" w:hAnsiTheme="majorEastAsia" w:eastAsiaTheme="majorEastAsia" w:cstheme="majorEastAsia"/>
          <w:color w:val="auto"/>
          <w:sz w:val="24"/>
          <w:szCs w:val="24"/>
        </w:rPr>
        <w:t>个考场的考务工作。</w:t>
      </w:r>
    </w:p>
    <w:p>
      <w:pPr>
        <w:keepNext w:val="0"/>
        <w:keepLines w:val="0"/>
        <w:pageBreakBefore w:val="0"/>
        <w:kinsoku/>
        <w:wordWrap/>
        <w:overflowPunct/>
        <w:autoSpaceDE/>
        <w:autoSpaceDN/>
        <w:bidi w:val="0"/>
        <w:adjustRightInd/>
        <w:snapToGrid/>
        <w:spacing w:line="440" w:lineRule="exact"/>
        <w:ind w:right="0" w:rightChars="0" w:firstLine="482" w:firstLineChars="200"/>
        <w:jc w:val="both"/>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（六）坚持依法治校，管理保障能力不断提升</w:t>
      </w:r>
    </w:p>
    <w:p>
      <w:pPr>
        <w:keepNext w:val="0"/>
        <w:keepLines w:val="0"/>
        <w:pageBreakBefore w:val="0"/>
        <w:widowControl/>
        <w:kinsoku/>
        <w:wordWrap/>
        <w:overflowPunct/>
        <w:autoSpaceDE/>
        <w:autoSpaceDN/>
        <w:bidi w:val="0"/>
        <w:adjustRightInd/>
        <w:snapToGrid/>
        <w:spacing w:line="440" w:lineRule="exact"/>
        <w:ind w:right="0" w:rightChars="0" w:firstLine="480" w:firstLineChars="20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我们坚持党委领导下的院长负责制，积极探索现代大学制度，内部生机活力进一步激发。继续完善院长办公会议决策程序，</w:t>
      </w:r>
      <w:r>
        <w:rPr>
          <w:rFonts w:hint="eastAsia" w:asciiTheme="majorEastAsia" w:hAnsiTheme="majorEastAsia" w:eastAsiaTheme="majorEastAsia" w:cstheme="majorEastAsia"/>
          <w:color w:val="auto"/>
          <w:sz w:val="24"/>
          <w:szCs w:val="24"/>
        </w:rPr>
        <w:t>2017</w:t>
      </w:r>
      <w:r>
        <w:rPr>
          <w:rFonts w:hint="eastAsia" w:asciiTheme="majorEastAsia" w:hAnsiTheme="majorEastAsia" w:eastAsiaTheme="majorEastAsia" w:cstheme="majorEastAsia"/>
          <w:color w:val="auto"/>
          <w:sz w:val="24"/>
          <w:szCs w:val="24"/>
        </w:rPr>
        <w:t>年共召开院长办公会议</w:t>
      </w:r>
      <w:r>
        <w:rPr>
          <w:rFonts w:hint="eastAsia" w:asciiTheme="majorEastAsia" w:hAnsiTheme="majorEastAsia" w:eastAsiaTheme="majorEastAsia" w:cstheme="majorEastAsia"/>
          <w:color w:val="auto"/>
          <w:sz w:val="24"/>
          <w:szCs w:val="24"/>
        </w:rPr>
        <w:t>81</w:t>
      </w:r>
      <w:r>
        <w:rPr>
          <w:rFonts w:hint="eastAsia" w:asciiTheme="majorEastAsia" w:hAnsiTheme="majorEastAsia" w:eastAsiaTheme="majorEastAsia" w:cstheme="majorEastAsia"/>
          <w:color w:val="auto"/>
          <w:sz w:val="24"/>
          <w:szCs w:val="24"/>
        </w:rPr>
        <w:t>次，讨论议题</w:t>
      </w:r>
      <w:r>
        <w:rPr>
          <w:rFonts w:hint="eastAsia" w:asciiTheme="majorEastAsia" w:hAnsiTheme="majorEastAsia" w:eastAsiaTheme="majorEastAsia" w:cstheme="majorEastAsia"/>
          <w:color w:val="auto"/>
          <w:sz w:val="24"/>
          <w:szCs w:val="24"/>
        </w:rPr>
        <w:t>95</w:t>
      </w:r>
      <w:r>
        <w:rPr>
          <w:rFonts w:hint="eastAsia" w:asciiTheme="majorEastAsia" w:hAnsiTheme="majorEastAsia" w:eastAsiaTheme="majorEastAsia" w:cstheme="majorEastAsia"/>
          <w:color w:val="auto"/>
          <w:sz w:val="24"/>
          <w:szCs w:val="24"/>
        </w:rPr>
        <w:t>个，作出决议</w:t>
      </w:r>
      <w:r>
        <w:rPr>
          <w:rFonts w:hint="eastAsia" w:asciiTheme="majorEastAsia" w:hAnsiTheme="majorEastAsia" w:eastAsiaTheme="majorEastAsia" w:cstheme="majorEastAsia"/>
          <w:color w:val="auto"/>
          <w:sz w:val="24"/>
          <w:szCs w:val="24"/>
        </w:rPr>
        <w:t>70</w:t>
      </w:r>
      <w:r>
        <w:rPr>
          <w:rFonts w:hint="eastAsia" w:asciiTheme="majorEastAsia" w:hAnsiTheme="majorEastAsia" w:eastAsiaTheme="majorEastAsia" w:cstheme="majorEastAsia"/>
          <w:color w:val="auto"/>
          <w:sz w:val="24"/>
          <w:szCs w:val="24"/>
        </w:rPr>
        <w:t>余项；在教育厅反馈意见的基础上进一步修订《章程》；不断规范办学行为，公开校务信息9</w:t>
      </w:r>
      <w:r>
        <w:rPr>
          <w:rFonts w:hint="eastAsia" w:asciiTheme="majorEastAsia" w:hAnsiTheme="majorEastAsia" w:eastAsiaTheme="majorEastAsia" w:cstheme="majorEastAsia"/>
          <w:color w:val="auto"/>
          <w:sz w:val="24"/>
          <w:szCs w:val="24"/>
        </w:rPr>
        <w:t>类</w:t>
      </w:r>
      <w:r>
        <w:rPr>
          <w:rFonts w:hint="eastAsia" w:asciiTheme="majorEastAsia" w:hAnsiTheme="majorEastAsia" w:eastAsiaTheme="majorEastAsia" w:cstheme="majorEastAsia"/>
          <w:color w:val="auto"/>
          <w:sz w:val="24"/>
          <w:szCs w:val="24"/>
        </w:rPr>
        <w:t>58项。进一步规范劳动用工，在职职工全员签订聘用合同，聘用人员签订劳动合同，缴纳五险；向市人社局移交、整理人事档案</w:t>
      </w:r>
      <w:r>
        <w:rPr>
          <w:rFonts w:hint="eastAsia" w:asciiTheme="majorEastAsia" w:hAnsiTheme="majorEastAsia" w:eastAsiaTheme="majorEastAsia" w:cstheme="majorEastAsia"/>
          <w:color w:val="auto"/>
          <w:sz w:val="24"/>
          <w:szCs w:val="24"/>
        </w:rPr>
        <w:t>147</w:t>
      </w:r>
      <w:r>
        <w:rPr>
          <w:rFonts w:hint="eastAsia" w:asciiTheme="majorEastAsia" w:hAnsiTheme="majorEastAsia" w:eastAsiaTheme="majorEastAsia" w:cstheme="majorEastAsia"/>
          <w:color w:val="auto"/>
          <w:sz w:val="24"/>
          <w:szCs w:val="24"/>
        </w:rPr>
        <w:t>本；完成学院高校教师系列中、初级专业技术资格评审和备案工作。加强资金管理，对教职工往来款进行清理；严格控制“三公经费”、津贴补贴、差旅费等各项支出；编制完成</w:t>
      </w:r>
      <w:r>
        <w:rPr>
          <w:rFonts w:hint="eastAsia" w:asciiTheme="majorEastAsia" w:hAnsiTheme="majorEastAsia" w:eastAsiaTheme="majorEastAsia" w:cstheme="majorEastAsia"/>
          <w:color w:val="auto"/>
          <w:sz w:val="24"/>
          <w:szCs w:val="24"/>
        </w:rPr>
        <w:t>2018</w:t>
      </w:r>
      <w:r>
        <w:rPr>
          <w:rFonts w:hint="eastAsia" w:asciiTheme="majorEastAsia" w:hAnsiTheme="majorEastAsia" w:eastAsiaTheme="majorEastAsia" w:cstheme="majorEastAsia"/>
          <w:color w:val="auto"/>
          <w:sz w:val="24"/>
          <w:szCs w:val="24"/>
        </w:rPr>
        <w:t>年部门预算。强化固定资产管理工作，验收价值</w:t>
      </w:r>
      <w:r>
        <w:rPr>
          <w:rFonts w:hint="eastAsia" w:asciiTheme="majorEastAsia" w:hAnsiTheme="majorEastAsia" w:eastAsiaTheme="majorEastAsia" w:cstheme="majorEastAsia"/>
          <w:color w:val="auto"/>
          <w:sz w:val="24"/>
          <w:szCs w:val="24"/>
        </w:rPr>
        <w:t>712</w:t>
      </w:r>
      <w:r>
        <w:rPr>
          <w:rFonts w:hint="eastAsia" w:asciiTheme="majorEastAsia" w:hAnsiTheme="majorEastAsia" w:eastAsiaTheme="majorEastAsia" w:cstheme="majorEastAsia"/>
          <w:color w:val="auto"/>
          <w:sz w:val="24"/>
          <w:szCs w:val="24"/>
        </w:rPr>
        <w:t>万元政府采购设备，自主采购价值</w:t>
      </w:r>
      <w:r>
        <w:rPr>
          <w:rFonts w:hint="eastAsia" w:asciiTheme="majorEastAsia" w:hAnsiTheme="majorEastAsia" w:eastAsiaTheme="majorEastAsia" w:cstheme="majorEastAsia"/>
          <w:color w:val="auto"/>
          <w:sz w:val="24"/>
          <w:szCs w:val="24"/>
        </w:rPr>
        <w:t>4</w:t>
      </w:r>
      <w:r>
        <w:rPr>
          <w:rFonts w:hint="eastAsia" w:asciiTheme="majorEastAsia" w:hAnsiTheme="majorEastAsia" w:eastAsiaTheme="majorEastAsia" w:cstheme="majorEastAsia"/>
          <w:color w:val="auto"/>
          <w:sz w:val="24"/>
          <w:szCs w:val="24"/>
        </w:rPr>
        <w:t>万元机电设备；对</w:t>
      </w:r>
      <w:r>
        <w:rPr>
          <w:rFonts w:hint="eastAsia" w:asciiTheme="majorEastAsia" w:hAnsiTheme="majorEastAsia" w:eastAsiaTheme="majorEastAsia" w:cstheme="majorEastAsia"/>
          <w:color w:val="auto"/>
          <w:sz w:val="24"/>
          <w:szCs w:val="24"/>
        </w:rPr>
        <w:t>3</w:t>
      </w:r>
      <w:r>
        <w:rPr>
          <w:rFonts w:hint="eastAsia" w:asciiTheme="majorEastAsia" w:hAnsiTheme="majorEastAsia" w:eastAsiaTheme="majorEastAsia" w:cstheme="majorEastAsia"/>
          <w:color w:val="auto"/>
          <w:sz w:val="24"/>
          <w:szCs w:val="24"/>
        </w:rPr>
        <w:t>号机房</w:t>
      </w:r>
      <w:r>
        <w:rPr>
          <w:rFonts w:hint="eastAsia" w:asciiTheme="majorEastAsia" w:hAnsiTheme="majorEastAsia" w:eastAsiaTheme="majorEastAsia" w:cstheme="majorEastAsia"/>
          <w:color w:val="auto"/>
          <w:sz w:val="24"/>
          <w:szCs w:val="24"/>
        </w:rPr>
        <w:t>60</w:t>
      </w:r>
      <w:r>
        <w:rPr>
          <w:rFonts w:hint="eastAsia" w:asciiTheme="majorEastAsia" w:hAnsiTheme="majorEastAsia" w:eastAsiaTheme="majorEastAsia" w:cstheme="majorEastAsia"/>
          <w:color w:val="auto"/>
          <w:sz w:val="24"/>
          <w:szCs w:val="24"/>
        </w:rPr>
        <w:t>张电脑桌和</w:t>
      </w:r>
      <w:r>
        <w:rPr>
          <w:rFonts w:hint="eastAsia" w:asciiTheme="majorEastAsia" w:hAnsiTheme="majorEastAsia" w:eastAsiaTheme="majorEastAsia" w:cstheme="majorEastAsia"/>
          <w:color w:val="auto"/>
          <w:sz w:val="24"/>
          <w:szCs w:val="24"/>
        </w:rPr>
        <w:t>120</w:t>
      </w:r>
      <w:r>
        <w:rPr>
          <w:rFonts w:hint="eastAsia" w:asciiTheme="majorEastAsia" w:hAnsiTheme="majorEastAsia" w:eastAsiaTheme="majorEastAsia" w:cstheme="majorEastAsia"/>
          <w:color w:val="auto"/>
          <w:sz w:val="24"/>
          <w:szCs w:val="24"/>
        </w:rPr>
        <w:t>把电脑椅进行报废处理。后勤工作持续增强，校园环境日益美化，食堂、超市监管得力，食品卫生安全得到保障；数字化校园建设全面启动；书香校园氛围正在形成，图书馆年阅览量达</w:t>
      </w:r>
      <w:r>
        <w:rPr>
          <w:rFonts w:hint="eastAsia" w:asciiTheme="majorEastAsia" w:hAnsiTheme="majorEastAsia" w:eastAsiaTheme="majorEastAsia" w:cstheme="majorEastAsia"/>
          <w:color w:val="auto"/>
          <w:sz w:val="24"/>
          <w:szCs w:val="24"/>
        </w:rPr>
        <w:t>3</w:t>
      </w:r>
      <w:r>
        <w:rPr>
          <w:rFonts w:hint="eastAsia" w:asciiTheme="majorEastAsia" w:hAnsiTheme="majorEastAsia" w:eastAsiaTheme="majorEastAsia" w:cstheme="majorEastAsia"/>
          <w:color w:val="auto"/>
          <w:sz w:val="24"/>
          <w:szCs w:val="24"/>
        </w:rPr>
        <w:t>万人；新购图书两万册，完成数据制作</w:t>
      </w:r>
      <w:r>
        <w:rPr>
          <w:rFonts w:hint="eastAsia" w:asciiTheme="majorEastAsia" w:hAnsiTheme="majorEastAsia" w:eastAsiaTheme="majorEastAsia" w:cstheme="majorEastAsia"/>
          <w:color w:val="auto"/>
          <w:sz w:val="24"/>
          <w:szCs w:val="24"/>
        </w:rPr>
        <w:t>7000</w:t>
      </w:r>
      <w:r>
        <w:rPr>
          <w:rFonts w:hint="eastAsia" w:asciiTheme="majorEastAsia" w:hAnsiTheme="majorEastAsia" w:eastAsiaTheme="majorEastAsia" w:cstheme="majorEastAsia"/>
          <w:color w:val="auto"/>
          <w:sz w:val="24"/>
          <w:szCs w:val="24"/>
        </w:rPr>
        <w:t>余册；开展了蒙文图书的整理工作，在蒙</w:t>
      </w:r>
    </w:p>
    <w:p>
      <w:pPr>
        <w:keepNext w:val="0"/>
        <w:keepLines w:val="0"/>
        <w:pageBreakBefore w:val="0"/>
        <w:widowControl/>
        <w:kinsoku/>
        <w:wordWrap/>
        <w:overflowPunct/>
        <w:autoSpaceDE/>
        <w:autoSpaceDN/>
        <w:bidi w:val="0"/>
        <w:adjustRightInd/>
        <w:snapToGrid/>
        <w:spacing w:line="440" w:lineRule="exact"/>
        <w:ind w:right="0" w:rightChars="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文图书的规范管理方面实现了零的突破。</w:t>
      </w:r>
    </w:p>
    <w:p>
      <w:pPr>
        <w:keepNext w:val="0"/>
        <w:keepLines w:val="0"/>
        <w:pageBreakBefore w:val="0"/>
        <w:widowControl/>
        <w:kinsoku/>
        <w:wordWrap/>
        <w:overflowPunct/>
        <w:autoSpaceDE/>
        <w:autoSpaceDN/>
        <w:bidi w:val="0"/>
        <w:adjustRightInd/>
        <w:snapToGrid/>
        <w:spacing w:line="440" w:lineRule="exact"/>
        <w:ind w:right="0" w:rightChars="0" w:firstLine="629"/>
        <w:jc w:val="both"/>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（七）坚持安全理念，平安校园建设全面启动</w:t>
      </w:r>
    </w:p>
    <w:p>
      <w:pPr>
        <w:keepNext w:val="0"/>
        <w:keepLines w:val="0"/>
        <w:pageBreakBefore w:val="0"/>
        <w:widowControl/>
        <w:kinsoku/>
        <w:wordWrap/>
        <w:overflowPunct/>
        <w:autoSpaceDE/>
        <w:autoSpaceDN/>
        <w:bidi w:val="0"/>
        <w:adjustRightInd/>
        <w:snapToGrid/>
        <w:spacing w:line="440" w:lineRule="exact"/>
        <w:ind w:right="0" w:rightChars="0" w:firstLine="629"/>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我们始终坚持大会小会强调安全，人人、时时、事事、处处讲安全，全方位提升安全意识。今年，“平安校园”创建工作全面启动；开展安全大检查</w:t>
      </w:r>
      <w:r>
        <w:rPr>
          <w:rFonts w:hint="eastAsia" w:asciiTheme="majorEastAsia" w:hAnsiTheme="majorEastAsia" w:eastAsiaTheme="majorEastAsia" w:cstheme="majorEastAsia"/>
          <w:color w:val="auto"/>
          <w:sz w:val="24"/>
          <w:szCs w:val="24"/>
        </w:rPr>
        <w:t>4</w:t>
      </w:r>
      <w:r>
        <w:rPr>
          <w:rFonts w:hint="eastAsia" w:asciiTheme="majorEastAsia" w:hAnsiTheme="majorEastAsia" w:eastAsiaTheme="majorEastAsia" w:cstheme="majorEastAsia"/>
          <w:color w:val="auto"/>
          <w:sz w:val="24"/>
          <w:szCs w:val="24"/>
        </w:rPr>
        <w:t>次，汇总问题隐患</w:t>
      </w:r>
      <w:r>
        <w:rPr>
          <w:rFonts w:hint="eastAsia" w:asciiTheme="majorEastAsia" w:hAnsiTheme="majorEastAsia" w:eastAsiaTheme="majorEastAsia" w:cstheme="majorEastAsia"/>
          <w:color w:val="auto"/>
          <w:sz w:val="24"/>
          <w:szCs w:val="24"/>
        </w:rPr>
        <w:t>145</w:t>
      </w:r>
      <w:r>
        <w:rPr>
          <w:rFonts w:hint="eastAsia" w:asciiTheme="majorEastAsia" w:hAnsiTheme="majorEastAsia" w:eastAsiaTheme="majorEastAsia" w:cstheme="majorEastAsia"/>
          <w:color w:val="auto"/>
          <w:sz w:val="24"/>
          <w:szCs w:val="24"/>
        </w:rPr>
        <w:t>项，下发整改通知</w:t>
      </w:r>
      <w:r>
        <w:rPr>
          <w:rFonts w:hint="eastAsia" w:asciiTheme="majorEastAsia" w:hAnsiTheme="majorEastAsia" w:eastAsiaTheme="majorEastAsia" w:cstheme="majorEastAsia"/>
          <w:color w:val="auto"/>
          <w:sz w:val="24"/>
          <w:szCs w:val="24"/>
        </w:rPr>
        <w:t>60</w:t>
      </w:r>
      <w:r>
        <w:rPr>
          <w:rFonts w:hint="eastAsia" w:asciiTheme="majorEastAsia" w:hAnsiTheme="majorEastAsia" w:eastAsiaTheme="majorEastAsia" w:cstheme="majorEastAsia"/>
          <w:color w:val="auto"/>
          <w:sz w:val="24"/>
          <w:szCs w:val="24"/>
        </w:rPr>
        <w:t>次；开设了安全教育课，组织安全教育讲座近</w:t>
      </w:r>
      <w:r>
        <w:rPr>
          <w:rFonts w:hint="eastAsia" w:asciiTheme="majorEastAsia" w:hAnsiTheme="majorEastAsia" w:eastAsiaTheme="majorEastAsia" w:cstheme="majorEastAsia"/>
          <w:color w:val="auto"/>
          <w:sz w:val="24"/>
          <w:szCs w:val="24"/>
        </w:rPr>
        <w:t>20</w:t>
      </w:r>
      <w:r>
        <w:rPr>
          <w:rFonts w:hint="eastAsia" w:asciiTheme="majorEastAsia" w:hAnsiTheme="majorEastAsia" w:eastAsiaTheme="majorEastAsia" w:cstheme="majorEastAsia"/>
          <w:color w:val="auto"/>
          <w:sz w:val="24"/>
          <w:szCs w:val="24"/>
        </w:rPr>
        <w:t>次；召开安全会议近</w:t>
      </w:r>
      <w:r>
        <w:rPr>
          <w:rFonts w:hint="eastAsia" w:asciiTheme="majorEastAsia" w:hAnsiTheme="majorEastAsia" w:eastAsiaTheme="majorEastAsia" w:cstheme="majorEastAsia"/>
          <w:color w:val="auto"/>
          <w:sz w:val="24"/>
          <w:szCs w:val="24"/>
        </w:rPr>
        <w:t>15</w:t>
      </w:r>
      <w:r>
        <w:rPr>
          <w:rFonts w:hint="eastAsia" w:asciiTheme="majorEastAsia" w:hAnsiTheme="majorEastAsia" w:eastAsiaTheme="majorEastAsia" w:cstheme="majorEastAsia"/>
          <w:color w:val="auto"/>
          <w:sz w:val="24"/>
          <w:szCs w:val="24"/>
        </w:rPr>
        <w:t>次；编印、下发《学院校园安全知识手册》、《珍爱生命</w:t>
      </w: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sz w:val="24"/>
          <w:szCs w:val="24"/>
        </w:rPr>
        <w:t>远离毒品》、《防电信网络诈骗知识</w:t>
      </w:r>
      <w:r>
        <w:rPr>
          <w:rFonts w:hint="eastAsia" w:asciiTheme="majorEastAsia" w:hAnsiTheme="majorEastAsia" w:eastAsiaTheme="majorEastAsia" w:cstheme="majorEastAsia"/>
          <w:color w:val="auto"/>
          <w:sz w:val="24"/>
          <w:szCs w:val="24"/>
        </w:rPr>
        <w:t>100</w:t>
      </w:r>
      <w:r>
        <w:rPr>
          <w:rFonts w:hint="eastAsia" w:asciiTheme="majorEastAsia" w:hAnsiTheme="majorEastAsia" w:eastAsiaTheme="majorEastAsia" w:cstheme="majorEastAsia"/>
          <w:color w:val="auto"/>
          <w:sz w:val="24"/>
          <w:szCs w:val="24"/>
        </w:rPr>
        <w:t>问》等宣传手册、宣传单、标语累计</w:t>
      </w:r>
      <w:r>
        <w:rPr>
          <w:rFonts w:hint="eastAsia" w:asciiTheme="majorEastAsia" w:hAnsiTheme="majorEastAsia" w:eastAsiaTheme="majorEastAsia" w:cstheme="majorEastAsia"/>
          <w:color w:val="auto"/>
          <w:sz w:val="24"/>
          <w:szCs w:val="24"/>
        </w:rPr>
        <w:t>19795</w:t>
      </w:r>
      <w:r>
        <w:rPr>
          <w:rFonts w:hint="eastAsia" w:asciiTheme="majorEastAsia" w:hAnsiTheme="majorEastAsia" w:eastAsiaTheme="majorEastAsia" w:cstheme="majorEastAsia"/>
          <w:color w:val="auto"/>
          <w:sz w:val="24"/>
          <w:szCs w:val="24"/>
        </w:rPr>
        <w:t>份；微信公众号发布安全知识</w:t>
      </w:r>
      <w:r>
        <w:rPr>
          <w:rFonts w:hint="eastAsia" w:asciiTheme="majorEastAsia" w:hAnsiTheme="majorEastAsia" w:eastAsiaTheme="majorEastAsia" w:cstheme="majorEastAsia"/>
          <w:color w:val="auto"/>
          <w:sz w:val="24"/>
          <w:szCs w:val="24"/>
        </w:rPr>
        <w:t>11</w:t>
      </w:r>
      <w:r>
        <w:rPr>
          <w:rFonts w:hint="eastAsia" w:asciiTheme="majorEastAsia" w:hAnsiTheme="majorEastAsia" w:eastAsiaTheme="majorEastAsia" w:cstheme="majorEastAsia"/>
          <w:color w:val="auto"/>
          <w:sz w:val="24"/>
          <w:szCs w:val="24"/>
        </w:rPr>
        <w:t>篇；开展禁烟教育活动</w:t>
      </w:r>
      <w:r>
        <w:rPr>
          <w:rFonts w:hint="eastAsia" w:asciiTheme="majorEastAsia" w:hAnsiTheme="majorEastAsia" w:eastAsiaTheme="majorEastAsia" w:cstheme="majorEastAsia"/>
          <w:color w:val="auto"/>
          <w:sz w:val="24"/>
          <w:szCs w:val="24"/>
        </w:rPr>
        <w:t>2</w:t>
      </w:r>
      <w:r>
        <w:rPr>
          <w:rFonts w:hint="eastAsia" w:asciiTheme="majorEastAsia" w:hAnsiTheme="majorEastAsia" w:eastAsiaTheme="majorEastAsia" w:cstheme="majorEastAsia"/>
          <w:color w:val="auto"/>
          <w:sz w:val="24"/>
          <w:szCs w:val="24"/>
        </w:rPr>
        <w:t>次，禁毒教育</w:t>
      </w:r>
      <w:r>
        <w:rPr>
          <w:rFonts w:hint="eastAsia" w:asciiTheme="majorEastAsia" w:hAnsiTheme="majorEastAsia" w:eastAsiaTheme="majorEastAsia" w:cstheme="majorEastAsia"/>
          <w:color w:val="auto"/>
          <w:sz w:val="24"/>
          <w:szCs w:val="24"/>
        </w:rPr>
        <w:t>7</w:t>
      </w:r>
      <w:r>
        <w:rPr>
          <w:rFonts w:hint="eastAsia" w:asciiTheme="majorEastAsia" w:hAnsiTheme="majorEastAsia" w:eastAsiaTheme="majorEastAsia" w:cstheme="majorEastAsia"/>
          <w:color w:val="auto"/>
          <w:sz w:val="24"/>
          <w:szCs w:val="24"/>
        </w:rPr>
        <w:t>次；与河西派出所联合开展“管制刀具、违禁物品检查”</w:t>
      </w:r>
      <w:r>
        <w:rPr>
          <w:rFonts w:hint="eastAsia" w:asciiTheme="majorEastAsia" w:hAnsiTheme="majorEastAsia" w:eastAsiaTheme="majorEastAsia" w:cstheme="majorEastAsia"/>
          <w:color w:val="auto"/>
          <w:sz w:val="24"/>
          <w:szCs w:val="24"/>
        </w:rPr>
        <w:t>6</w:t>
      </w:r>
      <w:r>
        <w:rPr>
          <w:rFonts w:hint="eastAsia" w:asciiTheme="majorEastAsia" w:hAnsiTheme="majorEastAsia" w:eastAsiaTheme="majorEastAsia" w:cstheme="majorEastAsia"/>
          <w:color w:val="auto"/>
          <w:sz w:val="24"/>
          <w:szCs w:val="24"/>
        </w:rPr>
        <w:t>次；毒品尿样抽查</w:t>
      </w:r>
      <w:r>
        <w:rPr>
          <w:rFonts w:hint="eastAsia" w:asciiTheme="majorEastAsia" w:hAnsiTheme="majorEastAsia" w:eastAsiaTheme="majorEastAsia" w:cstheme="majorEastAsia"/>
          <w:color w:val="auto"/>
          <w:sz w:val="24"/>
          <w:szCs w:val="24"/>
        </w:rPr>
        <w:t>3</w:t>
      </w:r>
      <w:r>
        <w:rPr>
          <w:rFonts w:hint="eastAsia" w:asciiTheme="majorEastAsia" w:hAnsiTheme="majorEastAsia" w:eastAsiaTheme="majorEastAsia" w:cstheme="majorEastAsia"/>
          <w:color w:val="auto"/>
          <w:sz w:val="24"/>
          <w:szCs w:val="24"/>
        </w:rPr>
        <w:t>次，共</w:t>
      </w:r>
      <w:r>
        <w:rPr>
          <w:rFonts w:hint="eastAsia" w:asciiTheme="majorEastAsia" w:hAnsiTheme="majorEastAsia" w:eastAsiaTheme="majorEastAsia" w:cstheme="majorEastAsia"/>
          <w:color w:val="auto"/>
          <w:sz w:val="24"/>
          <w:szCs w:val="24"/>
        </w:rPr>
        <w:t>300</w:t>
      </w:r>
      <w:r>
        <w:rPr>
          <w:rFonts w:hint="eastAsia" w:asciiTheme="majorEastAsia" w:hAnsiTheme="majorEastAsia" w:eastAsiaTheme="majorEastAsia" w:cstheme="majorEastAsia"/>
          <w:color w:val="auto"/>
          <w:sz w:val="24"/>
          <w:szCs w:val="24"/>
        </w:rPr>
        <w:t>余人；网络监察</w:t>
      </w:r>
      <w:r>
        <w:rPr>
          <w:rFonts w:hint="eastAsia" w:asciiTheme="majorEastAsia" w:hAnsiTheme="majorEastAsia" w:eastAsiaTheme="majorEastAsia" w:cstheme="majorEastAsia"/>
          <w:color w:val="auto"/>
          <w:sz w:val="24"/>
          <w:szCs w:val="24"/>
        </w:rPr>
        <w:t>3</w:t>
      </w:r>
      <w:r>
        <w:rPr>
          <w:rFonts w:hint="eastAsia" w:asciiTheme="majorEastAsia" w:hAnsiTheme="majorEastAsia" w:eastAsiaTheme="majorEastAsia" w:cstheme="majorEastAsia"/>
          <w:color w:val="auto"/>
          <w:sz w:val="24"/>
          <w:szCs w:val="24"/>
        </w:rPr>
        <w:t>次，共</w:t>
      </w:r>
      <w:r>
        <w:rPr>
          <w:rFonts w:hint="eastAsia" w:asciiTheme="majorEastAsia" w:hAnsiTheme="majorEastAsia" w:eastAsiaTheme="majorEastAsia" w:cstheme="majorEastAsia"/>
          <w:color w:val="auto"/>
          <w:sz w:val="24"/>
          <w:szCs w:val="24"/>
        </w:rPr>
        <w:t>270</w:t>
      </w:r>
      <w:r>
        <w:rPr>
          <w:rFonts w:hint="eastAsia" w:asciiTheme="majorEastAsia" w:hAnsiTheme="majorEastAsia" w:eastAsiaTheme="majorEastAsia" w:cstheme="majorEastAsia"/>
          <w:color w:val="auto"/>
          <w:sz w:val="24"/>
          <w:szCs w:val="24"/>
        </w:rPr>
        <w:t>余人；发放问卷</w:t>
      </w:r>
      <w:r>
        <w:rPr>
          <w:rFonts w:hint="eastAsia" w:asciiTheme="majorEastAsia" w:hAnsiTheme="majorEastAsia" w:eastAsiaTheme="majorEastAsia" w:cstheme="majorEastAsia"/>
          <w:color w:val="auto"/>
          <w:sz w:val="24"/>
          <w:szCs w:val="24"/>
        </w:rPr>
        <w:t>7000</w:t>
      </w:r>
      <w:r>
        <w:rPr>
          <w:rFonts w:hint="eastAsia" w:asciiTheme="majorEastAsia" w:hAnsiTheme="majorEastAsia" w:eastAsiaTheme="majorEastAsia" w:cstheme="majorEastAsia"/>
          <w:color w:val="auto"/>
          <w:sz w:val="24"/>
          <w:szCs w:val="24"/>
        </w:rPr>
        <w:t>份重点摸底排查吸烟、网络贷款、心理问题、特殊体质等重点问题；法定假日期间签订各类安全协议书</w:t>
      </w:r>
      <w:r>
        <w:rPr>
          <w:rFonts w:hint="eastAsia" w:asciiTheme="majorEastAsia" w:hAnsiTheme="majorEastAsia" w:eastAsiaTheme="majorEastAsia" w:cstheme="majorEastAsia"/>
          <w:color w:val="auto"/>
          <w:sz w:val="24"/>
          <w:szCs w:val="24"/>
        </w:rPr>
        <w:t>12</w:t>
      </w:r>
      <w:r>
        <w:rPr>
          <w:rFonts w:hint="eastAsia" w:asciiTheme="majorEastAsia" w:hAnsiTheme="majorEastAsia" w:eastAsiaTheme="majorEastAsia" w:cstheme="majorEastAsia"/>
          <w:color w:val="auto"/>
          <w:sz w:val="24"/>
          <w:szCs w:val="24"/>
        </w:rPr>
        <w:t>万余份；对全院近</w:t>
      </w:r>
      <w:r>
        <w:rPr>
          <w:rFonts w:hint="eastAsia" w:asciiTheme="majorEastAsia" w:hAnsiTheme="majorEastAsia" w:eastAsiaTheme="majorEastAsia" w:cstheme="majorEastAsia"/>
          <w:color w:val="auto"/>
          <w:sz w:val="24"/>
          <w:szCs w:val="24"/>
        </w:rPr>
        <w:t>80%</w:t>
      </w:r>
      <w:r>
        <w:rPr>
          <w:rFonts w:hint="eastAsia" w:asciiTheme="majorEastAsia" w:hAnsiTheme="majorEastAsia" w:eastAsiaTheme="majorEastAsia" w:cstheme="majorEastAsia"/>
          <w:color w:val="auto"/>
          <w:sz w:val="24"/>
          <w:szCs w:val="24"/>
        </w:rPr>
        <w:t>的走读学生进行了家访；成立了校园安全教育、法制教育宣讲团；今年，成立</w:t>
      </w:r>
      <w:r>
        <w:rPr>
          <w:rFonts w:hint="eastAsia" w:asciiTheme="majorEastAsia" w:hAnsiTheme="majorEastAsia" w:eastAsiaTheme="majorEastAsia" w:cstheme="majorEastAsia"/>
          <w:color w:val="auto"/>
          <w:sz w:val="24"/>
          <w:szCs w:val="24"/>
        </w:rPr>
        <w:t>了</w:t>
      </w:r>
      <w:r>
        <w:rPr>
          <w:rFonts w:hint="eastAsia" w:asciiTheme="majorEastAsia" w:hAnsiTheme="majorEastAsia" w:eastAsiaTheme="majorEastAsia" w:cstheme="majorEastAsia"/>
          <w:color w:val="auto"/>
          <w:sz w:val="24"/>
          <w:szCs w:val="24"/>
        </w:rPr>
        <w:t>学生护校队，投入</w:t>
      </w:r>
      <w:r>
        <w:rPr>
          <w:rFonts w:hint="eastAsia" w:asciiTheme="majorEastAsia" w:hAnsiTheme="majorEastAsia" w:eastAsiaTheme="majorEastAsia" w:cstheme="majorEastAsia"/>
          <w:color w:val="auto"/>
          <w:sz w:val="24"/>
          <w:szCs w:val="24"/>
        </w:rPr>
        <w:t>5</w:t>
      </w:r>
      <w:r>
        <w:rPr>
          <w:rFonts w:hint="eastAsia" w:asciiTheme="majorEastAsia" w:hAnsiTheme="majorEastAsia" w:eastAsiaTheme="majorEastAsia" w:cstheme="majorEastAsia"/>
          <w:color w:val="auto"/>
          <w:sz w:val="24"/>
          <w:szCs w:val="24"/>
        </w:rPr>
        <w:t>万余元开展学习和培训</w:t>
      </w:r>
      <w:r>
        <w:rPr>
          <w:rFonts w:hint="eastAsia" w:asciiTheme="majorEastAsia" w:hAnsiTheme="majorEastAsia" w:eastAsiaTheme="majorEastAsia" w:cstheme="majorEastAsia"/>
          <w:color w:val="auto"/>
          <w:sz w:val="24"/>
          <w:szCs w:val="24"/>
        </w:rPr>
        <w:t>9</w:t>
      </w:r>
      <w:r>
        <w:rPr>
          <w:rFonts w:hint="eastAsia" w:asciiTheme="majorEastAsia" w:hAnsiTheme="majorEastAsia" w:eastAsiaTheme="majorEastAsia" w:cstheme="majorEastAsia"/>
          <w:color w:val="auto"/>
          <w:sz w:val="24"/>
          <w:szCs w:val="24"/>
        </w:rPr>
        <w:t>次，累计</w:t>
      </w:r>
      <w:r>
        <w:rPr>
          <w:rFonts w:hint="eastAsia" w:asciiTheme="majorEastAsia" w:hAnsiTheme="majorEastAsia" w:eastAsiaTheme="majorEastAsia" w:cstheme="majorEastAsia"/>
          <w:color w:val="auto"/>
          <w:sz w:val="24"/>
          <w:szCs w:val="24"/>
        </w:rPr>
        <w:t>600</w:t>
      </w:r>
      <w:r>
        <w:rPr>
          <w:rFonts w:hint="eastAsia" w:asciiTheme="majorEastAsia" w:hAnsiTheme="majorEastAsia" w:eastAsiaTheme="majorEastAsia" w:cstheme="majorEastAsia"/>
          <w:color w:val="auto"/>
          <w:sz w:val="24"/>
          <w:szCs w:val="24"/>
        </w:rPr>
        <w:t>人；启动了校园门禁系统，规划道路交通标识，有效保障了校园安全。</w:t>
      </w:r>
    </w:p>
    <w:p>
      <w:pPr>
        <w:keepNext w:val="0"/>
        <w:keepLines w:val="0"/>
        <w:pageBreakBefore w:val="0"/>
        <w:widowControl/>
        <w:kinsoku/>
        <w:wordWrap/>
        <w:overflowPunct/>
        <w:autoSpaceDE/>
        <w:autoSpaceDN/>
        <w:bidi w:val="0"/>
        <w:adjustRightInd/>
        <w:snapToGrid/>
        <w:spacing w:line="440" w:lineRule="exact"/>
        <w:ind w:right="0" w:rightChars="0" w:firstLine="629"/>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消防安全工作得到强化。开展大型仿真防恐防暴、防踩踏、消防等应急逃生演练</w:t>
      </w:r>
      <w:r>
        <w:rPr>
          <w:rFonts w:hint="eastAsia" w:asciiTheme="majorEastAsia" w:hAnsiTheme="majorEastAsia" w:eastAsiaTheme="majorEastAsia" w:cstheme="majorEastAsia"/>
          <w:color w:val="auto"/>
          <w:sz w:val="24"/>
          <w:szCs w:val="24"/>
        </w:rPr>
        <w:t>3</w:t>
      </w:r>
      <w:r>
        <w:rPr>
          <w:rFonts w:hint="eastAsia" w:asciiTheme="majorEastAsia" w:hAnsiTheme="majorEastAsia" w:eastAsiaTheme="majorEastAsia" w:cstheme="majorEastAsia"/>
          <w:color w:val="auto"/>
          <w:sz w:val="24"/>
          <w:szCs w:val="24"/>
        </w:rPr>
        <w:t>次；换捡灭火器</w:t>
      </w:r>
      <w:r>
        <w:rPr>
          <w:rFonts w:hint="eastAsia" w:asciiTheme="majorEastAsia" w:hAnsiTheme="majorEastAsia" w:eastAsiaTheme="majorEastAsia" w:cstheme="majorEastAsia"/>
          <w:color w:val="auto"/>
          <w:sz w:val="24"/>
          <w:szCs w:val="24"/>
        </w:rPr>
        <w:t>1045</w:t>
      </w:r>
      <w:r>
        <w:rPr>
          <w:rFonts w:hint="eastAsia" w:asciiTheme="majorEastAsia" w:hAnsiTheme="majorEastAsia" w:eastAsiaTheme="majorEastAsia" w:cstheme="majorEastAsia"/>
          <w:color w:val="auto"/>
          <w:sz w:val="24"/>
          <w:szCs w:val="24"/>
        </w:rPr>
        <w:t>具，新购</w:t>
      </w:r>
      <w:r>
        <w:rPr>
          <w:rFonts w:hint="eastAsia" w:asciiTheme="majorEastAsia" w:hAnsiTheme="majorEastAsia" w:eastAsiaTheme="majorEastAsia" w:cstheme="majorEastAsia"/>
          <w:color w:val="auto"/>
          <w:sz w:val="24"/>
          <w:szCs w:val="24"/>
        </w:rPr>
        <w:t>422</w:t>
      </w:r>
      <w:r>
        <w:rPr>
          <w:rFonts w:hint="eastAsia" w:asciiTheme="majorEastAsia" w:hAnsiTheme="majorEastAsia" w:eastAsiaTheme="majorEastAsia" w:cstheme="majorEastAsia"/>
          <w:color w:val="auto"/>
          <w:sz w:val="24"/>
          <w:szCs w:val="24"/>
        </w:rPr>
        <w:t>具；投入</w:t>
      </w:r>
      <w:r>
        <w:rPr>
          <w:rFonts w:hint="eastAsia" w:asciiTheme="majorEastAsia" w:hAnsiTheme="majorEastAsia" w:eastAsiaTheme="majorEastAsia" w:cstheme="majorEastAsia"/>
          <w:color w:val="auto"/>
          <w:sz w:val="24"/>
          <w:szCs w:val="24"/>
        </w:rPr>
        <w:t>5</w:t>
      </w:r>
      <w:r>
        <w:rPr>
          <w:rFonts w:hint="eastAsia" w:asciiTheme="majorEastAsia" w:hAnsiTheme="majorEastAsia" w:eastAsiaTheme="majorEastAsia" w:cstheme="majorEastAsia"/>
          <w:color w:val="auto"/>
          <w:sz w:val="24"/>
          <w:szCs w:val="24"/>
        </w:rPr>
        <w:t>万余元，派出</w:t>
      </w:r>
      <w:r>
        <w:rPr>
          <w:rFonts w:hint="eastAsia" w:asciiTheme="majorEastAsia" w:hAnsiTheme="majorEastAsia" w:eastAsiaTheme="majorEastAsia" w:cstheme="majorEastAsia"/>
          <w:color w:val="auto"/>
          <w:sz w:val="24"/>
          <w:szCs w:val="24"/>
        </w:rPr>
        <w:t>6</w:t>
      </w:r>
      <w:r>
        <w:rPr>
          <w:rFonts w:hint="eastAsia" w:asciiTheme="majorEastAsia" w:hAnsiTheme="majorEastAsia" w:eastAsiaTheme="majorEastAsia" w:cstheme="majorEastAsia"/>
          <w:color w:val="auto"/>
          <w:sz w:val="24"/>
          <w:szCs w:val="24"/>
        </w:rPr>
        <w:t>名人员赴呼和浩特参加消防员培训；组织专业人员为</w:t>
      </w:r>
      <w:r>
        <w:rPr>
          <w:rFonts w:hint="eastAsia" w:asciiTheme="majorEastAsia" w:hAnsiTheme="majorEastAsia" w:eastAsiaTheme="majorEastAsia" w:cstheme="majorEastAsia"/>
          <w:color w:val="auto"/>
          <w:sz w:val="24"/>
          <w:szCs w:val="24"/>
        </w:rPr>
        <w:t>700</w:t>
      </w:r>
      <w:r>
        <w:rPr>
          <w:rFonts w:hint="eastAsia" w:asciiTheme="majorEastAsia" w:hAnsiTheme="majorEastAsia" w:eastAsiaTheme="majorEastAsia" w:cstheme="majorEastAsia"/>
          <w:color w:val="auto"/>
          <w:sz w:val="24"/>
          <w:szCs w:val="24"/>
        </w:rPr>
        <w:t>余名学生作消防安全知识讲座，对继续教育学院员工进行消防器材使用培训；抽选</w:t>
      </w:r>
      <w:r>
        <w:rPr>
          <w:rFonts w:hint="eastAsia" w:asciiTheme="majorEastAsia" w:hAnsiTheme="majorEastAsia" w:eastAsiaTheme="majorEastAsia" w:cstheme="majorEastAsia"/>
          <w:color w:val="auto"/>
          <w:sz w:val="24"/>
          <w:szCs w:val="24"/>
        </w:rPr>
        <w:t>48</w:t>
      </w:r>
      <w:r>
        <w:rPr>
          <w:rFonts w:hint="eastAsia" w:asciiTheme="majorEastAsia" w:hAnsiTheme="majorEastAsia" w:eastAsiaTheme="majorEastAsia" w:cstheme="majorEastAsia"/>
          <w:color w:val="auto"/>
          <w:sz w:val="24"/>
          <w:szCs w:val="24"/>
        </w:rPr>
        <w:t>名大专学生，成立了学生消防安全队。</w:t>
      </w:r>
      <w:r>
        <w:rPr>
          <w:rFonts w:hint="eastAsia" w:asciiTheme="majorEastAsia" w:hAnsiTheme="majorEastAsia" w:eastAsiaTheme="majorEastAsia" w:cstheme="majorEastAsia"/>
          <w:color w:val="auto"/>
          <w:sz w:val="24"/>
          <w:szCs w:val="24"/>
        </w:rPr>
        <w:t xml:space="preserve"> </w:t>
      </w:r>
    </w:p>
    <w:p>
      <w:pPr>
        <w:keepNext w:val="0"/>
        <w:keepLines w:val="0"/>
        <w:pageBreakBefore w:val="0"/>
        <w:widowControl/>
        <w:kinsoku/>
        <w:wordWrap/>
        <w:overflowPunct/>
        <w:autoSpaceDE/>
        <w:autoSpaceDN/>
        <w:bidi w:val="0"/>
        <w:adjustRightInd/>
        <w:snapToGrid/>
        <w:spacing w:line="440" w:lineRule="exact"/>
        <w:ind w:right="0" w:rightChars="0" w:firstLine="629"/>
        <w:jc w:val="both"/>
        <w:textAlignment w:val="auto"/>
        <w:rPr>
          <w:rFonts w:hint="eastAsia" w:asciiTheme="majorEastAsia" w:hAnsiTheme="majorEastAsia" w:eastAsiaTheme="majorEastAsia" w:cstheme="majorEastAsia"/>
          <w:color w:val="auto"/>
          <w:sz w:val="24"/>
          <w:szCs w:val="24"/>
        </w:rPr>
      </w:pPr>
      <w:bookmarkStart w:id="0" w:name="_Toc305076554"/>
      <w:r>
        <w:rPr>
          <w:rFonts w:hint="eastAsia" w:asciiTheme="majorEastAsia" w:hAnsiTheme="majorEastAsia" w:eastAsiaTheme="majorEastAsia" w:cstheme="majorEastAsia"/>
          <w:color w:val="auto"/>
          <w:sz w:val="24"/>
          <w:szCs w:val="24"/>
        </w:rPr>
        <w:t>同志们，这一年的成绩是院党委正确领导的结果，是全院广大教职员工奋发进取、共同努力的结果，也是上级部门大力支持和帮助的结果。我代表学院行政，向全院师生员工表示诚挚的感谢！向退休老同志对学院事业发展的理解和支持，表示诚挚的感谢！</w:t>
      </w:r>
    </w:p>
    <w:bookmarkEnd w:id="0"/>
    <w:p>
      <w:pPr>
        <w:keepNext w:val="0"/>
        <w:keepLines w:val="0"/>
        <w:pageBreakBefore w:val="0"/>
        <w:widowControl/>
        <w:kinsoku/>
        <w:wordWrap/>
        <w:overflowPunct/>
        <w:autoSpaceDE/>
        <w:autoSpaceDN/>
        <w:bidi w:val="0"/>
        <w:adjustRightInd/>
        <w:snapToGrid/>
        <w:spacing w:line="440" w:lineRule="exact"/>
        <w:ind w:right="0" w:rightChars="0" w:firstLine="629"/>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习近平总书记在党的十九大报告中指出，“中国特色社会主义进入新时代，我国社会主要矛盾已经转化为人民日益增长的美好生活需要和不平衡不充分的发展之间的矛盾”。新时代社会的主要矛盾，在高职教育领域可以理解为：求学者日益增长的美好生活需要与高职教育发展不平衡、供给不充分之间的矛盾。理解和应对这一矛盾，依然需要重温高职教育的初心和使命</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rPr>
        <w:t>让学生成为德才兼备、全面发展的人才，使他们在为国家社会建功立业的同时，不断提升个人生活的幸福指数。</w:t>
      </w:r>
    </w:p>
    <w:p>
      <w:pPr>
        <w:keepNext w:val="0"/>
        <w:keepLines w:val="0"/>
        <w:pageBreakBefore w:val="0"/>
        <w:widowControl/>
        <w:kinsoku/>
        <w:wordWrap/>
        <w:overflowPunct/>
        <w:autoSpaceDE/>
        <w:autoSpaceDN/>
        <w:bidi w:val="0"/>
        <w:adjustRightInd/>
        <w:snapToGrid/>
        <w:spacing w:line="440" w:lineRule="exact"/>
        <w:ind w:right="0" w:rightChars="0" w:firstLine="629"/>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建院</w:t>
      </w:r>
      <w:r>
        <w:rPr>
          <w:rFonts w:hint="eastAsia" w:asciiTheme="majorEastAsia" w:hAnsiTheme="majorEastAsia" w:eastAsiaTheme="majorEastAsia" w:cstheme="majorEastAsia"/>
          <w:color w:val="auto"/>
          <w:sz w:val="24"/>
          <w:szCs w:val="24"/>
        </w:rPr>
        <w:t>7</w:t>
      </w:r>
      <w:r>
        <w:rPr>
          <w:rFonts w:hint="eastAsia" w:asciiTheme="majorEastAsia" w:hAnsiTheme="majorEastAsia" w:eastAsiaTheme="majorEastAsia" w:cstheme="majorEastAsia"/>
          <w:color w:val="auto"/>
          <w:sz w:val="24"/>
          <w:szCs w:val="24"/>
        </w:rPr>
        <w:t>年来，我院教育教学水平不断提升，为地方社会经济发展培养了一批高素质技能型人才，但是我们也要清醒的看到由于我院建院时间较短，改革严重滞后，还存在着一些必须解决的问题：从外部层面上看，我院与区内外优质高职学院发展差距十分明显，学院适应、服务地方产业以及高技能人才供给方面发展不充分，校企合作的程度与产教融合的深度既不平衡也不充分；从内部层面上看，我院在专业建设、课程改革、教学改革、教师发展等方面发展不平衡、不充分，</w:t>
      </w:r>
      <w:r>
        <w:rPr>
          <w:rFonts w:hint="eastAsia" w:asciiTheme="majorEastAsia" w:hAnsiTheme="majorEastAsia" w:eastAsiaTheme="majorEastAsia" w:cstheme="majorEastAsia"/>
          <w:color w:val="auto"/>
          <w:sz w:val="24"/>
          <w:szCs w:val="24"/>
        </w:rPr>
        <w:t>这也</w:t>
      </w:r>
      <w:r>
        <w:rPr>
          <w:rFonts w:hint="eastAsia" w:asciiTheme="majorEastAsia" w:hAnsiTheme="majorEastAsia" w:eastAsiaTheme="majorEastAsia" w:cstheme="majorEastAsia"/>
          <w:color w:val="auto"/>
          <w:sz w:val="24"/>
          <w:szCs w:val="24"/>
        </w:rPr>
        <w:t>是制约我院内涵发展的根本问题。破解当前主要矛盾、肩负使命全面育人是进入新时代我们职业教育工作者的历史性任务，更是呼伦贝尔职业技术学院这一届领导班子义不容辞的担当。</w:t>
      </w:r>
    </w:p>
    <w:p>
      <w:pPr>
        <w:keepNext w:val="0"/>
        <w:keepLines w:val="0"/>
        <w:pageBreakBefore w:val="0"/>
        <w:widowControl/>
        <w:kinsoku/>
        <w:wordWrap/>
        <w:overflowPunct/>
        <w:autoSpaceDE/>
        <w:autoSpaceDN/>
        <w:bidi w:val="0"/>
        <w:adjustRightInd/>
        <w:snapToGrid/>
        <w:spacing w:line="440" w:lineRule="exact"/>
        <w:ind w:right="0" w:rightChars="0" w:firstLine="629"/>
        <w:jc w:val="both"/>
        <w:textAlignment w:val="auto"/>
        <w:outlineLvl w:val="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二、下一步主要工作</w:t>
      </w:r>
    </w:p>
    <w:p>
      <w:pPr>
        <w:keepNext w:val="0"/>
        <w:keepLines w:val="0"/>
        <w:pageBreakBefore w:val="0"/>
        <w:widowControl/>
        <w:kinsoku/>
        <w:wordWrap/>
        <w:overflowPunct/>
        <w:autoSpaceDE/>
        <w:autoSpaceDN/>
        <w:bidi w:val="0"/>
        <w:adjustRightInd/>
        <w:snapToGrid/>
        <w:spacing w:line="440" w:lineRule="exact"/>
        <w:ind w:right="0" w:rightChars="0" w:firstLine="629"/>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2018</w:t>
      </w:r>
      <w:r>
        <w:rPr>
          <w:rFonts w:hint="eastAsia" w:asciiTheme="majorEastAsia" w:hAnsiTheme="majorEastAsia" w:eastAsiaTheme="majorEastAsia" w:cstheme="majorEastAsia"/>
          <w:b/>
          <w:bCs/>
          <w:color w:val="auto"/>
          <w:sz w:val="24"/>
          <w:szCs w:val="24"/>
        </w:rPr>
        <w:t>年学院工作的指导思想：</w:t>
      </w:r>
      <w:r>
        <w:rPr>
          <w:rFonts w:hint="eastAsia" w:asciiTheme="majorEastAsia" w:hAnsiTheme="majorEastAsia" w:eastAsiaTheme="majorEastAsia" w:cstheme="majorEastAsia"/>
          <w:color w:val="auto"/>
          <w:sz w:val="24"/>
          <w:szCs w:val="24"/>
        </w:rPr>
        <w:t>以党的十九大精神为指导，全面贯彻党的教育方针，确立学生中心基本理念，以立德树人为目标，继续推进质量提升三年行动计划，全面提高办学能力水平。把</w:t>
      </w:r>
      <w:r>
        <w:rPr>
          <w:rFonts w:hint="eastAsia" w:asciiTheme="majorEastAsia" w:hAnsiTheme="majorEastAsia" w:eastAsiaTheme="majorEastAsia" w:cstheme="majorEastAsia"/>
          <w:color w:val="auto"/>
          <w:sz w:val="24"/>
          <w:szCs w:val="24"/>
        </w:rPr>
        <w:t>2018</w:t>
      </w:r>
      <w:r>
        <w:rPr>
          <w:rFonts w:hint="eastAsia" w:asciiTheme="majorEastAsia" w:hAnsiTheme="majorEastAsia" w:eastAsiaTheme="majorEastAsia" w:cstheme="majorEastAsia"/>
          <w:color w:val="auto"/>
          <w:sz w:val="24"/>
          <w:szCs w:val="24"/>
        </w:rPr>
        <w:t>年作为“深化改革年”，以改革推动发展，以改革提升质量，以改革增强活力，实现学院新的历史发展。</w:t>
      </w:r>
    </w:p>
    <w:p>
      <w:pPr>
        <w:keepNext w:val="0"/>
        <w:keepLines w:val="0"/>
        <w:pageBreakBefore w:val="0"/>
        <w:widowControl/>
        <w:kinsoku/>
        <w:wordWrap/>
        <w:overflowPunct/>
        <w:autoSpaceDE/>
        <w:autoSpaceDN/>
        <w:bidi w:val="0"/>
        <w:adjustRightInd/>
        <w:snapToGrid/>
        <w:spacing w:line="440" w:lineRule="exact"/>
        <w:ind w:right="0" w:rightChars="0" w:firstLine="629"/>
        <w:jc w:val="both"/>
        <w:textAlignment w:val="auto"/>
        <w:outlineLvl w:val="0"/>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（一）围绕区域战略，提升学院办学实力</w:t>
      </w:r>
    </w:p>
    <w:p>
      <w:pPr>
        <w:keepNext w:val="0"/>
        <w:keepLines w:val="0"/>
        <w:pageBreakBefore w:val="0"/>
        <w:widowControl/>
        <w:kinsoku/>
        <w:wordWrap/>
        <w:overflowPunct/>
        <w:autoSpaceDE/>
        <w:autoSpaceDN/>
        <w:bidi w:val="0"/>
        <w:adjustRightInd/>
        <w:snapToGrid/>
        <w:spacing w:line="440" w:lineRule="exact"/>
        <w:ind w:right="0" w:rightChars="0" w:firstLine="629"/>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要紧紧抓住内蒙古自治区十三五经济社会发展战略机遇，紧紧围绕呼伦贝尔产业需求，大力加强内涵建设，不断提高人才培养质量，提升办学水平，增强社会服务能力，争取早日把我院建设成为自治区优质高职院校。</w:t>
      </w:r>
    </w:p>
    <w:p>
      <w:pPr>
        <w:keepNext w:val="0"/>
        <w:keepLines w:val="0"/>
        <w:pageBreakBefore w:val="0"/>
        <w:widowControl/>
        <w:kinsoku/>
        <w:wordWrap/>
        <w:overflowPunct/>
        <w:autoSpaceDE/>
        <w:autoSpaceDN/>
        <w:bidi w:val="0"/>
        <w:adjustRightInd/>
        <w:snapToGrid/>
        <w:spacing w:line="440" w:lineRule="exact"/>
        <w:ind w:right="0" w:rightChars="0" w:firstLine="629"/>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稳步发展办学规模。</w:t>
      </w:r>
      <w:r>
        <w:rPr>
          <w:rFonts w:hint="eastAsia" w:asciiTheme="majorEastAsia" w:hAnsiTheme="majorEastAsia" w:eastAsiaTheme="majorEastAsia" w:cstheme="majorEastAsia"/>
          <w:color w:val="auto"/>
          <w:sz w:val="24"/>
          <w:szCs w:val="24"/>
        </w:rPr>
        <w:t>明年我们要采取各种有效措施，提升招生数量，扩大“</w:t>
      </w:r>
      <w:r>
        <w:rPr>
          <w:rFonts w:hint="eastAsia" w:asciiTheme="majorEastAsia" w:hAnsiTheme="majorEastAsia" w:eastAsiaTheme="majorEastAsia" w:cstheme="majorEastAsia"/>
          <w:color w:val="auto"/>
          <w:sz w:val="24"/>
          <w:szCs w:val="24"/>
        </w:rPr>
        <w:t>3+2</w:t>
      </w:r>
      <w:r>
        <w:rPr>
          <w:rFonts w:hint="eastAsia" w:asciiTheme="majorEastAsia" w:hAnsiTheme="majorEastAsia" w:eastAsiaTheme="majorEastAsia" w:cstheme="majorEastAsia"/>
          <w:color w:val="auto"/>
          <w:sz w:val="24"/>
          <w:szCs w:val="24"/>
        </w:rPr>
        <w:t>”高职</w:t>
      </w:r>
      <w:r>
        <w:rPr>
          <w:rFonts w:hint="eastAsia" w:asciiTheme="majorEastAsia" w:hAnsiTheme="majorEastAsia" w:eastAsiaTheme="majorEastAsia" w:cstheme="majorEastAsia"/>
          <w:color w:val="auto"/>
          <w:sz w:val="24"/>
          <w:szCs w:val="24"/>
        </w:rPr>
        <w:t>、职业本科</w:t>
      </w:r>
      <w:r>
        <w:rPr>
          <w:rFonts w:hint="eastAsia" w:asciiTheme="majorEastAsia" w:hAnsiTheme="majorEastAsia" w:eastAsiaTheme="majorEastAsia" w:cstheme="majorEastAsia"/>
          <w:color w:val="auto"/>
          <w:sz w:val="24"/>
          <w:szCs w:val="24"/>
        </w:rPr>
        <w:t>学历层次比例；争取到</w:t>
      </w:r>
      <w:r>
        <w:rPr>
          <w:rFonts w:hint="eastAsia" w:asciiTheme="majorEastAsia" w:hAnsiTheme="majorEastAsia" w:eastAsiaTheme="majorEastAsia" w:cstheme="majorEastAsia"/>
          <w:color w:val="auto"/>
          <w:sz w:val="24"/>
          <w:szCs w:val="24"/>
        </w:rPr>
        <w:t>2020</w:t>
      </w:r>
      <w:r>
        <w:rPr>
          <w:rFonts w:hint="eastAsia" w:asciiTheme="majorEastAsia" w:hAnsiTheme="majorEastAsia" w:eastAsiaTheme="majorEastAsia" w:cstheme="majorEastAsia"/>
          <w:color w:val="auto"/>
          <w:sz w:val="24"/>
          <w:szCs w:val="24"/>
        </w:rPr>
        <w:t>年，学院在校生总数达到</w:t>
      </w:r>
      <w:r>
        <w:rPr>
          <w:rFonts w:hint="eastAsia" w:asciiTheme="majorEastAsia" w:hAnsiTheme="majorEastAsia" w:eastAsiaTheme="majorEastAsia" w:cstheme="majorEastAsia"/>
          <w:color w:val="auto"/>
          <w:sz w:val="24"/>
          <w:szCs w:val="24"/>
        </w:rPr>
        <w:t>8000</w:t>
      </w:r>
      <w:r>
        <w:rPr>
          <w:rFonts w:hint="eastAsia" w:asciiTheme="majorEastAsia" w:hAnsiTheme="majorEastAsia" w:eastAsiaTheme="majorEastAsia" w:cstheme="majorEastAsia"/>
          <w:color w:val="auto"/>
          <w:sz w:val="24"/>
          <w:szCs w:val="24"/>
        </w:rPr>
        <w:t>人。</w:t>
      </w:r>
    </w:p>
    <w:p>
      <w:pPr>
        <w:keepNext w:val="0"/>
        <w:keepLines w:val="0"/>
        <w:pageBreakBefore w:val="0"/>
        <w:widowControl/>
        <w:kinsoku/>
        <w:wordWrap/>
        <w:overflowPunct/>
        <w:autoSpaceDE/>
        <w:autoSpaceDN/>
        <w:bidi w:val="0"/>
        <w:adjustRightInd/>
        <w:snapToGrid/>
        <w:spacing w:line="440" w:lineRule="exact"/>
        <w:ind w:right="0" w:rightChars="0" w:firstLine="629"/>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打造学院文化工程。</w:t>
      </w:r>
      <w:r>
        <w:rPr>
          <w:rFonts w:hint="eastAsia" w:asciiTheme="majorEastAsia" w:hAnsiTheme="majorEastAsia" w:eastAsiaTheme="majorEastAsia" w:cstheme="majorEastAsia"/>
          <w:color w:val="auto"/>
          <w:sz w:val="24"/>
          <w:szCs w:val="24"/>
        </w:rPr>
        <w:t>推进校园文化环境建设和标识建设；科学规划、精心建设有特色、有品位的校园自然景观、人文景观；建设高水准的学院形象标识体系。</w:t>
      </w:r>
    </w:p>
    <w:p>
      <w:pPr>
        <w:keepNext w:val="0"/>
        <w:keepLines w:val="0"/>
        <w:pageBreakBefore w:val="0"/>
        <w:widowControl/>
        <w:kinsoku/>
        <w:wordWrap/>
        <w:overflowPunct/>
        <w:autoSpaceDE/>
        <w:autoSpaceDN/>
        <w:bidi w:val="0"/>
        <w:adjustRightInd/>
        <w:snapToGrid/>
        <w:spacing w:line="440" w:lineRule="exact"/>
        <w:ind w:right="0" w:rightChars="0" w:firstLine="629"/>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积极推进基础建设。</w:t>
      </w:r>
      <w:r>
        <w:rPr>
          <w:rFonts w:hint="eastAsia" w:asciiTheme="majorEastAsia" w:hAnsiTheme="majorEastAsia" w:eastAsiaTheme="majorEastAsia" w:cstheme="majorEastAsia"/>
          <w:color w:val="auto"/>
          <w:sz w:val="24"/>
          <w:szCs w:val="24"/>
        </w:rPr>
        <w:t>以南校区建设为契机，进一步加强校园硬件环境的改善。全力</w:t>
      </w:r>
      <w:r>
        <w:rPr>
          <w:rFonts w:hint="eastAsia" w:asciiTheme="majorEastAsia" w:hAnsiTheme="majorEastAsia" w:eastAsiaTheme="majorEastAsia" w:cstheme="majorEastAsia"/>
          <w:color w:val="auto"/>
          <w:sz w:val="24"/>
          <w:szCs w:val="24"/>
        </w:rPr>
        <w:t>推进数字化校园建设，实现教学、管理的优化和协调，提高管理和服务工作的效率。</w:t>
      </w:r>
    </w:p>
    <w:p>
      <w:pPr>
        <w:keepNext w:val="0"/>
        <w:keepLines w:val="0"/>
        <w:pageBreakBefore w:val="0"/>
        <w:widowControl/>
        <w:kinsoku/>
        <w:wordWrap/>
        <w:overflowPunct/>
        <w:autoSpaceDE/>
        <w:autoSpaceDN/>
        <w:bidi w:val="0"/>
        <w:adjustRightInd/>
        <w:snapToGrid/>
        <w:spacing w:line="440" w:lineRule="exact"/>
        <w:ind w:right="0" w:rightChars="0" w:firstLine="629"/>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不断扩大办学影响。</w:t>
      </w:r>
      <w:r>
        <w:rPr>
          <w:rFonts w:hint="eastAsia" w:asciiTheme="majorEastAsia" w:hAnsiTheme="majorEastAsia" w:eastAsiaTheme="majorEastAsia" w:cstheme="majorEastAsia"/>
          <w:color w:val="auto"/>
          <w:sz w:val="24"/>
          <w:szCs w:val="24"/>
        </w:rPr>
        <w:t>进一步加大宣传力度，充分利用好新媒体工具，提升学院知名度；围绕市委、市政府重大任务，担当学院应尽的责任；加强中俄蒙国际交流，坚持“走出去 ”战略；通过与京津冀、长三角、珠三角等发达地区的校企合作、校校合作、校政合作，提升学院办学实力和办学渠道。</w:t>
      </w:r>
    </w:p>
    <w:p>
      <w:pPr>
        <w:keepNext w:val="0"/>
        <w:keepLines w:val="0"/>
        <w:pageBreakBefore w:val="0"/>
        <w:widowControl/>
        <w:kinsoku/>
        <w:wordWrap/>
        <w:overflowPunct/>
        <w:autoSpaceDE/>
        <w:autoSpaceDN/>
        <w:bidi w:val="0"/>
        <w:adjustRightInd/>
        <w:snapToGrid/>
        <w:spacing w:line="440" w:lineRule="exact"/>
        <w:ind w:right="0" w:rightChars="0" w:firstLine="629"/>
        <w:jc w:val="both"/>
        <w:textAlignment w:val="auto"/>
        <w:outlineLvl w:val="0"/>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（二）解决人浮于事，推进人事制度改革</w:t>
      </w:r>
    </w:p>
    <w:p>
      <w:pPr>
        <w:keepNext w:val="0"/>
        <w:keepLines w:val="0"/>
        <w:pageBreakBefore w:val="0"/>
        <w:widowControl/>
        <w:kinsoku/>
        <w:wordWrap/>
        <w:overflowPunct/>
        <w:autoSpaceDE/>
        <w:autoSpaceDN/>
        <w:bidi w:val="0"/>
        <w:adjustRightInd/>
        <w:snapToGrid/>
        <w:spacing w:line="440" w:lineRule="exact"/>
        <w:ind w:right="0" w:rightChars="0" w:firstLine="629"/>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改革是发展的动力，我们学院要全面提升教育教学质量，提升</w:t>
      </w:r>
      <w:r>
        <w:rPr>
          <w:rFonts w:hint="eastAsia" w:asciiTheme="majorEastAsia" w:hAnsiTheme="majorEastAsia" w:eastAsiaTheme="majorEastAsia" w:cstheme="majorEastAsia"/>
          <w:color w:val="auto"/>
          <w:sz w:val="24"/>
          <w:szCs w:val="24"/>
        </w:rPr>
        <w:t>服务保障水平，</w:t>
      </w:r>
      <w:r>
        <w:rPr>
          <w:rFonts w:hint="eastAsia" w:asciiTheme="majorEastAsia" w:hAnsiTheme="majorEastAsia" w:eastAsiaTheme="majorEastAsia" w:cstheme="majorEastAsia"/>
          <w:color w:val="auto"/>
          <w:sz w:val="24"/>
          <w:szCs w:val="24"/>
        </w:rPr>
        <w:t>必须深入推进人事制度改革，从根本上解决平均</w:t>
      </w:r>
      <w:r>
        <w:rPr>
          <w:rFonts w:hint="eastAsia" w:asciiTheme="majorEastAsia" w:hAnsiTheme="majorEastAsia" w:eastAsiaTheme="majorEastAsia" w:cstheme="majorEastAsia"/>
          <w:color w:val="auto"/>
          <w:sz w:val="24"/>
          <w:szCs w:val="24"/>
        </w:rPr>
        <w:t>主义、大锅饭和</w:t>
      </w:r>
      <w:r>
        <w:rPr>
          <w:rFonts w:hint="eastAsia" w:asciiTheme="majorEastAsia" w:hAnsiTheme="majorEastAsia" w:eastAsiaTheme="majorEastAsia" w:cstheme="majorEastAsia"/>
          <w:color w:val="auto"/>
          <w:sz w:val="24"/>
          <w:szCs w:val="24"/>
        </w:rPr>
        <w:t>人浮于事的问题。真正要让不干事、干不了事、干不好事的人有危机感，没有市场；要让想干事的有机会、肯干事的有舞台、干成事的受重用；真正形成人员能进能出，职务能上能下，待遇能高能低，优秀人才能够脱颖而出，充满生机与活力的、科学和谐的用人机制与激励机制。</w:t>
      </w:r>
    </w:p>
    <w:p>
      <w:pPr>
        <w:keepNext w:val="0"/>
        <w:keepLines w:val="0"/>
        <w:pageBreakBefore w:val="0"/>
        <w:widowControl/>
        <w:kinsoku/>
        <w:wordWrap/>
        <w:overflowPunct/>
        <w:autoSpaceDE/>
        <w:autoSpaceDN/>
        <w:bidi w:val="0"/>
        <w:adjustRightInd/>
        <w:snapToGrid/>
        <w:spacing w:line="440" w:lineRule="exact"/>
        <w:ind w:right="0" w:rightChars="0" w:firstLine="629"/>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优化结构，开放流动。</w:t>
      </w:r>
      <w:r>
        <w:rPr>
          <w:rFonts w:hint="eastAsia" w:asciiTheme="majorEastAsia" w:hAnsiTheme="majorEastAsia" w:eastAsiaTheme="majorEastAsia" w:cstheme="majorEastAsia"/>
          <w:color w:val="auto"/>
          <w:sz w:val="24"/>
          <w:szCs w:val="24"/>
        </w:rPr>
        <w:t>建立和完善以“长聘专业技术人员为主、短聘辅助人员为补充、专兼职相结合”的多种用人模式，灵活配置人力资源；按照《中华人民共和国劳动合同法》以及自治区、呼伦贝尔市相关法律法规、人事改革要求，合理配置资源，规范用工方式，明确各类教职工适用范围、准入标准及其职业发展通道；建立管理人员定期轮岗交流机制，实现“人事相宜、人尽其才”。</w:t>
      </w:r>
    </w:p>
    <w:p>
      <w:pPr>
        <w:keepNext w:val="0"/>
        <w:keepLines w:val="0"/>
        <w:pageBreakBefore w:val="0"/>
        <w:widowControl/>
        <w:kinsoku/>
        <w:wordWrap/>
        <w:overflowPunct/>
        <w:autoSpaceDE/>
        <w:autoSpaceDN/>
        <w:bidi w:val="0"/>
        <w:adjustRightInd/>
        <w:snapToGrid/>
        <w:spacing w:line="440" w:lineRule="exact"/>
        <w:ind w:right="0" w:rightChars="0" w:firstLine="629"/>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定岗定编，合约管理。</w:t>
      </w:r>
      <w:r>
        <w:rPr>
          <w:rFonts w:hint="eastAsia" w:asciiTheme="majorEastAsia" w:hAnsiTheme="majorEastAsia" w:eastAsiaTheme="majorEastAsia" w:cstheme="majorEastAsia"/>
          <w:color w:val="auto"/>
          <w:sz w:val="24"/>
          <w:szCs w:val="24"/>
        </w:rPr>
        <w:t>明确岗位分类，设专业技术、管理和工勤技能三类岗位，合理控制岗位总量和结构比例。专业技术岗位结构比例向一线专任教师倾斜；管理岗位推行职员职级制；工勤技能岗位只设技术工岗位，逐步减少工勤岗位比例。到2020年，专业技术、管理和工勤技能三类岗位比例</w:t>
      </w:r>
      <w:r>
        <w:rPr>
          <w:rFonts w:hint="eastAsia" w:asciiTheme="majorEastAsia" w:hAnsiTheme="majorEastAsia" w:eastAsiaTheme="majorEastAsia" w:cstheme="majorEastAsia"/>
          <w:color w:val="auto"/>
          <w:sz w:val="24"/>
          <w:szCs w:val="24"/>
        </w:rPr>
        <w:t>达到84</w:t>
      </w:r>
      <w:r>
        <w:rPr>
          <w:rFonts w:hint="eastAsia" w:asciiTheme="majorEastAsia" w:hAnsiTheme="majorEastAsia" w:eastAsiaTheme="majorEastAsia" w:cstheme="majorEastAsia"/>
          <w:color w:val="auto"/>
          <w:sz w:val="24"/>
          <w:szCs w:val="24"/>
        </w:rPr>
        <w:t>：10.5：5</w:t>
      </w:r>
      <w:r>
        <w:rPr>
          <w:rFonts w:hint="eastAsia" w:asciiTheme="majorEastAsia" w:hAnsiTheme="majorEastAsia" w:eastAsiaTheme="majorEastAsia" w:cstheme="majorEastAsia"/>
          <w:color w:val="auto"/>
          <w:sz w:val="24"/>
          <w:szCs w:val="24"/>
        </w:rPr>
        <w:t>.5</w:t>
      </w:r>
      <w:r>
        <w:rPr>
          <w:rFonts w:hint="eastAsia" w:asciiTheme="majorEastAsia" w:hAnsiTheme="majorEastAsia" w:eastAsiaTheme="majorEastAsia" w:cstheme="majorEastAsia"/>
          <w:color w:val="auto"/>
          <w:sz w:val="24"/>
          <w:szCs w:val="24"/>
        </w:rPr>
        <w:t>。</w:t>
      </w:r>
    </w:p>
    <w:p>
      <w:pPr>
        <w:keepNext w:val="0"/>
        <w:keepLines w:val="0"/>
        <w:pageBreakBefore w:val="0"/>
        <w:widowControl/>
        <w:kinsoku/>
        <w:wordWrap/>
        <w:overflowPunct/>
        <w:autoSpaceDE/>
        <w:autoSpaceDN/>
        <w:bidi w:val="0"/>
        <w:adjustRightInd/>
        <w:snapToGrid/>
        <w:spacing w:line="440" w:lineRule="exact"/>
        <w:ind w:right="0" w:rightChars="0" w:firstLine="629"/>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薪随岗变，绩效考核。</w:t>
      </w:r>
      <w:r>
        <w:rPr>
          <w:rFonts w:hint="eastAsia" w:asciiTheme="majorEastAsia" w:hAnsiTheme="majorEastAsia" w:eastAsiaTheme="majorEastAsia" w:cstheme="majorEastAsia"/>
          <w:color w:val="auto"/>
          <w:sz w:val="24"/>
          <w:szCs w:val="24"/>
        </w:rPr>
        <w:t>全面推行绩效工资改革，建立成熟的绩效评价体系和人员收入随学院事业发展而稳步有序增长的机制，进一步提高教职工待遇，体现“多劳多得”、“优劳优酬”；健全院系两级考核分配机制，出台严格预算管理，经费切块、动态包干办法，出台工作量考核办法。</w:t>
      </w:r>
    </w:p>
    <w:p>
      <w:pPr>
        <w:keepNext w:val="0"/>
        <w:keepLines w:val="0"/>
        <w:pageBreakBefore w:val="0"/>
        <w:widowControl/>
        <w:kinsoku/>
        <w:wordWrap/>
        <w:overflowPunct/>
        <w:autoSpaceDE/>
        <w:autoSpaceDN/>
        <w:bidi w:val="0"/>
        <w:adjustRightInd/>
        <w:snapToGrid/>
        <w:spacing w:line="440" w:lineRule="exact"/>
        <w:ind w:right="0" w:rightChars="0" w:firstLine="629"/>
        <w:jc w:val="both"/>
        <w:textAlignment w:val="auto"/>
        <w:outlineLvl w:val="0"/>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（三）深化教学改革，提高人才培养质量</w:t>
      </w:r>
    </w:p>
    <w:p>
      <w:pPr>
        <w:keepNext w:val="0"/>
        <w:keepLines w:val="0"/>
        <w:pageBreakBefore w:val="0"/>
        <w:widowControl/>
        <w:kinsoku/>
        <w:wordWrap/>
        <w:overflowPunct/>
        <w:autoSpaceDE/>
        <w:autoSpaceDN/>
        <w:bidi w:val="0"/>
        <w:adjustRightInd/>
        <w:snapToGrid/>
        <w:spacing w:line="440" w:lineRule="exact"/>
        <w:ind w:right="0" w:rightChars="0" w:firstLine="629"/>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不久前召开的学院首届教学工作会议，就是贯彻十九大精神，让“产教融合、校企合作”落地生根的会议，出台的一系列文件既是落实教育部关于深化职业教育教学改革，全面提升人才培养质量的具体行动，也是我们教学质量保证的基本遵循，这里我主要提出教育教学改革的重点。</w:t>
      </w:r>
    </w:p>
    <w:p>
      <w:pPr>
        <w:keepNext w:val="0"/>
        <w:keepLines w:val="0"/>
        <w:pageBreakBefore w:val="0"/>
        <w:widowControl/>
        <w:kinsoku/>
        <w:wordWrap/>
        <w:overflowPunct/>
        <w:autoSpaceDE/>
        <w:autoSpaceDN/>
        <w:bidi w:val="0"/>
        <w:adjustRightInd/>
        <w:snapToGrid/>
        <w:spacing w:line="440" w:lineRule="exact"/>
        <w:ind w:right="0" w:rightChars="0" w:firstLine="629"/>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优化专业结构，形成合理布局。</w:t>
      </w:r>
      <w:r>
        <w:rPr>
          <w:rFonts w:hint="eastAsia" w:asciiTheme="majorEastAsia" w:hAnsiTheme="majorEastAsia" w:eastAsiaTheme="majorEastAsia" w:cstheme="majorEastAsia"/>
          <w:color w:val="auto"/>
          <w:sz w:val="24"/>
          <w:szCs w:val="24"/>
        </w:rPr>
        <w:t>提升专业建设水平，专业建设应遵循“服务市域经济社会发展，牢牢把握时代发展脉搏”、“控制规模，适度发展，注重内涵，狠抓质量”的发展思路，按照学院出台的《专业建设评估方案》，确定出学院各类专业等级，对优质专业要重点扶持，不合格专业要坚决退出，停止招生；进一步完善专业发展的良性机制，提升专业建设整体水平。到</w:t>
      </w:r>
      <w:r>
        <w:rPr>
          <w:rFonts w:hint="eastAsia" w:asciiTheme="majorEastAsia" w:hAnsiTheme="majorEastAsia" w:eastAsiaTheme="majorEastAsia" w:cstheme="majorEastAsia"/>
          <w:color w:val="auto"/>
          <w:sz w:val="24"/>
          <w:szCs w:val="24"/>
        </w:rPr>
        <w:t>2020</w:t>
      </w:r>
      <w:r>
        <w:rPr>
          <w:rFonts w:hint="eastAsia" w:asciiTheme="majorEastAsia" w:hAnsiTheme="majorEastAsia" w:eastAsiaTheme="majorEastAsia" w:cstheme="majorEastAsia"/>
          <w:color w:val="auto"/>
          <w:sz w:val="24"/>
          <w:szCs w:val="24"/>
        </w:rPr>
        <w:t>年，招生专业总数控制在</w:t>
      </w:r>
      <w:r>
        <w:rPr>
          <w:rFonts w:hint="eastAsia" w:asciiTheme="majorEastAsia" w:hAnsiTheme="majorEastAsia" w:eastAsiaTheme="majorEastAsia" w:cstheme="majorEastAsia"/>
          <w:color w:val="auto"/>
          <w:sz w:val="24"/>
          <w:szCs w:val="24"/>
        </w:rPr>
        <w:t>30</w:t>
      </w:r>
      <w:r>
        <w:rPr>
          <w:rFonts w:hint="eastAsia" w:asciiTheme="majorEastAsia" w:hAnsiTheme="majorEastAsia" w:eastAsiaTheme="majorEastAsia" w:cstheme="majorEastAsia"/>
          <w:color w:val="auto"/>
          <w:sz w:val="24"/>
          <w:szCs w:val="24"/>
        </w:rPr>
        <w:t>个左右，建设院级重点专业</w:t>
      </w:r>
      <w:r>
        <w:rPr>
          <w:rFonts w:hint="eastAsia" w:asciiTheme="majorEastAsia" w:hAnsiTheme="majorEastAsia" w:eastAsiaTheme="majorEastAsia" w:cstheme="majorEastAsia"/>
          <w:color w:val="auto"/>
          <w:sz w:val="24"/>
          <w:szCs w:val="24"/>
        </w:rPr>
        <w:t>10</w:t>
      </w:r>
      <w:r>
        <w:rPr>
          <w:rFonts w:hint="eastAsia" w:asciiTheme="majorEastAsia" w:hAnsiTheme="majorEastAsia" w:eastAsiaTheme="majorEastAsia" w:cstheme="majorEastAsia"/>
          <w:color w:val="auto"/>
          <w:sz w:val="24"/>
          <w:szCs w:val="24"/>
        </w:rPr>
        <w:t>个，自治区级特色专业</w:t>
      </w:r>
      <w:r>
        <w:rPr>
          <w:rFonts w:hint="eastAsia" w:asciiTheme="majorEastAsia" w:hAnsiTheme="majorEastAsia" w:eastAsiaTheme="majorEastAsia" w:cstheme="majorEastAsia"/>
          <w:color w:val="auto"/>
          <w:sz w:val="24"/>
          <w:szCs w:val="24"/>
        </w:rPr>
        <w:t>4</w:t>
      </w:r>
      <w:r>
        <w:rPr>
          <w:rFonts w:hint="eastAsia" w:asciiTheme="majorEastAsia" w:hAnsiTheme="majorEastAsia" w:eastAsiaTheme="majorEastAsia" w:cstheme="majorEastAsia"/>
          <w:color w:val="auto"/>
          <w:sz w:val="24"/>
          <w:szCs w:val="24"/>
        </w:rPr>
        <w:t>个以上，形成数量适宜、结构合理、优势互补、交叉渗透的专业体系。</w:t>
      </w:r>
    </w:p>
    <w:p>
      <w:pPr>
        <w:keepNext w:val="0"/>
        <w:keepLines w:val="0"/>
        <w:pageBreakBefore w:val="0"/>
        <w:widowControl/>
        <w:kinsoku/>
        <w:wordWrap/>
        <w:overflowPunct/>
        <w:autoSpaceDE/>
        <w:autoSpaceDN/>
        <w:bidi w:val="0"/>
        <w:adjustRightInd/>
        <w:snapToGrid/>
        <w:spacing w:line="440" w:lineRule="exact"/>
        <w:ind w:right="0" w:rightChars="0" w:firstLine="629"/>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优化师资结构，提升教学水平。</w:t>
      </w:r>
      <w:r>
        <w:rPr>
          <w:rFonts w:hint="eastAsia" w:asciiTheme="majorEastAsia" w:hAnsiTheme="majorEastAsia" w:eastAsiaTheme="majorEastAsia" w:cstheme="majorEastAsia"/>
          <w:color w:val="auto"/>
          <w:sz w:val="24"/>
          <w:szCs w:val="24"/>
        </w:rPr>
        <w:t>师资队伍结构直接影响着整个学院的力量和发展，结构合理的师资队伍是提升教育教学质量的有力保障。根据教育部《普通</w:t>
      </w:r>
      <w:r>
        <w:rPr>
          <w:rFonts w:hint="eastAsia" w:asciiTheme="majorEastAsia" w:hAnsiTheme="majorEastAsia" w:eastAsiaTheme="majorEastAsia" w:cstheme="majorEastAsia"/>
          <w:color w:val="auto"/>
          <w:sz w:val="24"/>
          <w:szCs w:val="24"/>
        </w:rPr>
        <w:t>高等学校基本办学条件指标</w:t>
      </w:r>
      <w:r>
        <w:rPr>
          <w:rFonts w:hint="eastAsia" w:asciiTheme="majorEastAsia" w:hAnsiTheme="majorEastAsia" w:eastAsiaTheme="majorEastAsia" w:cstheme="majorEastAsia"/>
          <w:color w:val="auto"/>
          <w:sz w:val="24"/>
          <w:szCs w:val="24"/>
        </w:rPr>
        <w:t>（试行）》要求，生师比</w:t>
      </w:r>
      <w:r>
        <w:rPr>
          <w:rFonts w:hint="eastAsia" w:asciiTheme="majorEastAsia" w:hAnsiTheme="majorEastAsia" w:eastAsiaTheme="majorEastAsia" w:cstheme="majorEastAsia"/>
          <w:color w:val="auto"/>
          <w:sz w:val="24"/>
          <w:szCs w:val="24"/>
        </w:rPr>
        <w:t>18:1</w:t>
      </w:r>
      <w:r>
        <w:rPr>
          <w:rFonts w:hint="eastAsia" w:asciiTheme="majorEastAsia" w:hAnsiTheme="majorEastAsia" w:eastAsiaTheme="majorEastAsia" w:cstheme="majorEastAsia"/>
          <w:color w:val="auto"/>
          <w:sz w:val="24"/>
          <w:szCs w:val="24"/>
        </w:rPr>
        <w:t>为合格，我院生师比按照全国高职院校平均值</w:t>
      </w:r>
      <w:r>
        <w:rPr>
          <w:rFonts w:hint="eastAsia" w:asciiTheme="majorEastAsia" w:hAnsiTheme="majorEastAsia" w:eastAsiaTheme="majorEastAsia" w:cstheme="majorEastAsia"/>
          <w:color w:val="auto"/>
          <w:sz w:val="24"/>
          <w:szCs w:val="24"/>
        </w:rPr>
        <w:t>15:1</w:t>
      </w:r>
      <w:r>
        <w:rPr>
          <w:rFonts w:hint="eastAsia" w:asciiTheme="majorEastAsia" w:hAnsiTheme="majorEastAsia" w:eastAsiaTheme="majorEastAsia" w:cstheme="majorEastAsia"/>
          <w:color w:val="auto"/>
          <w:sz w:val="24"/>
          <w:szCs w:val="24"/>
        </w:rPr>
        <w:t>掌握，艺术类专业的生师比可以按照国家最低标准适度等比例下浮；我院职称结构、知识结构</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rPr>
        <w:t>年龄结构、学历结构，</w:t>
      </w:r>
      <w:r>
        <w:rPr>
          <w:rFonts w:hint="eastAsia" w:asciiTheme="majorEastAsia" w:hAnsiTheme="majorEastAsia" w:eastAsiaTheme="majorEastAsia" w:cstheme="majorEastAsia"/>
          <w:color w:val="auto"/>
          <w:sz w:val="24"/>
          <w:szCs w:val="24"/>
        </w:rPr>
        <w:t> 专业结构</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rPr>
        <w:t>能力结构</w:t>
      </w:r>
      <w:r>
        <w:rPr>
          <w:rFonts w:hint="eastAsia" w:asciiTheme="majorEastAsia" w:hAnsiTheme="majorEastAsia" w:eastAsiaTheme="majorEastAsia" w:cstheme="majorEastAsia"/>
          <w:color w:val="auto"/>
          <w:sz w:val="24"/>
          <w:szCs w:val="24"/>
        </w:rPr>
        <w:t>不合理，我们必须通过一系列卓有成效的措施改变这种现状，力求通过人事制度改革，形成优秀人才向教学一线流动的良好机制。我们</w:t>
      </w:r>
      <w:r>
        <w:rPr>
          <w:rFonts w:hint="eastAsia" w:asciiTheme="majorEastAsia" w:hAnsiTheme="majorEastAsia" w:eastAsiaTheme="majorEastAsia" w:cstheme="majorEastAsia"/>
          <w:color w:val="auto"/>
          <w:sz w:val="24"/>
          <w:szCs w:val="24"/>
        </w:rPr>
        <w:t>要</w:t>
      </w:r>
      <w:r>
        <w:rPr>
          <w:rFonts w:hint="eastAsia" w:asciiTheme="majorEastAsia" w:hAnsiTheme="majorEastAsia" w:eastAsiaTheme="majorEastAsia" w:cstheme="majorEastAsia"/>
          <w:color w:val="auto"/>
          <w:sz w:val="24"/>
          <w:szCs w:val="24"/>
        </w:rPr>
        <w:t>提高实践教学能力和双师素质，在职称的评审和日常培养培训中，突出教师实践能力在评审中的作用，改善职称结构；</w:t>
      </w:r>
      <w:r>
        <w:rPr>
          <w:rFonts w:hint="eastAsia" w:asciiTheme="majorEastAsia" w:hAnsiTheme="majorEastAsia" w:eastAsiaTheme="majorEastAsia" w:cstheme="majorEastAsia"/>
          <w:color w:val="auto"/>
          <w:sz w:val="24"/>
          <w:szCs w:val="24"/>
        </w:rPr>
        <w:t>我院部分教师现有的单一、被动、封闭的知识</w:t>
      </w:r>
      <w:r>
        <w:rPr>
          <w:rFonts w:hint="eastAsia" w:asciiTheme="majorEastAsia" w:hAnsiTheme="majorEastAsia" w:eastAsiaTheme="majorEastAsia" w:cstheme="majorEastAsia"/>
          <w:color w:val="auto"/>
          <w:sz w:val="24"/>
          <w:szCs w:val="24"/>
        </w:rPr>
        <w:t>结构</w:t>
      </w:r>
      <w:r>
        <w:rPr>
          <w:rFonts w:hint="eastAsia" w:asciiTheme="majorEastAsia" w:hAnsiTheme="majorEastAsia" w:eastAsiaTheme="majorEastAsia" w:cstheme="majorEastAsia"/>
          <w:color w:val="auto"/>
          <w:sz w:val="24"/>
          <w:szCs w:val="24"/>
        </w:rPr>
        <w:t>不能</w:t>
      </w:r>
      <w:r>
        <w:rPr>
          <w:rFonts w:hint="eastAsia" w:asciiTheme="majorEastAsia" w:hAnsiTheme="majorEastAsia" w:eastAsiaTheme="majorEastAsia" w:cstheme="majorEastAsia"/>
          <w:color w:val="auto"/>
          <w:sz w:val="24"/>
          <w:szCs w:val="24"/>
        </w:rPr>
        <w:t>适应</w:t>
      </w:r>
      <w:r>
        <w:rPr>
          <w:rFonts w:hint="eastAsia" w:asciiTheme="majorEastAsia" w:hAnsiTheme="majorEastAsia" w:eastAsiaTheme="majorEastAsia" w:cstheme="majorEastAsia"/>
          <w:color w:val="auto"/>
          <w:sz w:val="24"/>
          <w:szCs w:val="24"/>
        </w:rPr>
        <w:t>高职人才培养的需求，优化知识结构势在必行，要从教学能力、动手能力、科研</w:t>
      </w:r>
      <w:r>
        <w:rPr>
          <w:rFonts w:hint="eastAsia" w:asciiTheme="majorEastAsia" w:hAnsiTheme="majorEastAsia" w:eastAsiaTheme="majorEastAsia" w:cstheme="majorEastAsia"/>
          <w:color w:val="auto"/>
          <w:sz w:val="24"/>
          <w:szCs w:val="24"/>
        </w:rPr>
        <w:t>能力</w:t>
      </w:r>
      <w:r>
        <w:rPr>
          <w:rFonts w:hint="eastAsia" w:asciiTheme="majorEastAsia" w:hAnsiTheme="majorEastAsia" w:eastAsiaTheme="majorEastAsia" w:cstheme="majorEastAsia"/>
          <w:color w:val="auto"/>
          <w:sz w:val="24"/>
          <w:szCs w:val="24"/>
        </w:rPr>
        <w:t>提升上促进知识能力转</w:t>
      </w:r>
      <w:r>
        <w:rPr>
          <w:rFonts w:hint="eastAsia" w:asciiTheme="majorEastAsia" w:hAnsiTheme="majorEastAsia" w:eastAsiaTheme="majorEastAsia" w:cstheme="majorEastAsia"/>
          <w:color w:val="auto"/>
          <w:sz w:val="24"/>
          <w:szCs w:val="24"/>
        </w:rPr>
        <w:t>化，</w:t>
      </w:r>
      <w:r>
        <w:rPr>
          <w:rFonts w:hint="eastAsia" w:asciiTheme="majorEastAsia" w:hAnsiTheme="majorEastAsia" w:eastAsiaTheme="majorEastAsia" w:cstheme="majorEastAsia"/>
          <w:color w:val="auto"/>
          <w:sz w:val="24"/>
          <w:szCs w:val="24"/>
        </w:rPr>
        <w:t>要</w:t>
      </w:r>
      <w:r>
        <w:rPr>
          <w:rFonts w:hint="eastAsia" w:asciiTheme="majorEastAsia" w:hAnsiTheme="majorEastAsia" w:eastAsiaTheme="majorEastAsia" w:cstheme="majorEastAsia"/>
          <w:color w:val="auto"/>
          <w:sz w:val="24"/>
          <w:szCs w:val="24"/>
        </w:rPr>
        <w:t>通过人员双向流动，对不适合教学一线的年龄偏大和知识落伍人员调整到非教学岗位，改善年龄和知识结构；要制定合理的人才引进制度，提升理论教学和科研能力水平，吸引高水平和高学历的人才前来任职和教学，改善学历结构；对</w:t>
      </w:r>
      <w:r>
        <w:rPr>
          <w:rFonts w:hint="eastAsia" w:asciiTheme="majorEastAsia" w:hAnsiTheme="majorEastAsia" w:eastAsiaTheme="majorEastAsia" w:cstheme="majorEastAsia"/>
          <w:color w:val="auto"/>
          <w:sz w:val="24"/>
          <w:szCs w:val="24"/>
        </w:rPr>
        <w:t>生源</w:t>
      </w:r>
      <w:r>
        <w:rPr>
          <w:rFonts w:hint="eastAsia" w:asciiTheme="majorEastAsia" w:hAnsiTheme="majorEastAsia" w:eastAsiaTheme="majorEastAsia" w:cstheme="majorEastAsia"/>
          <w:color w:val="auto"/>
          <w:sz w:val="24"/>
          <w:szCs w:val="24"/>
        </w:rPr>
        <w:t>萎缩</w:t>
      </w:r>
      <w:r>
        <w:rPr>
          <w:rFonts w:hint="eastAsia" w:asciiTheme="majorEastAsia" w:hAnsiTheme="majorEastAsia" w:eastAsiaTheme="majorEastAsia" w:cstheme="majorEastAsia"/>
          <w:color w:val="auto"/>
          <w:sz w:val="24"/>
          <w:szCs w:val="24"/>
        </w:rPr>
        <w:t>且</w:t>
      </w:r>
      <w:r>
        <w:rPr>
          <w:rFonts w:hint="eastAsia" w:asciiTheme="majorEastAsia" w:hAnsiTheme="majorEastAsia" w:eastAsiaTheme="majorEastAsia" w:cstheme="majorEastAsia"/>
          <w:color w:val="auto"/>
          <w:sz w:val="24"/>
          <w:szCs w:val="24"/>
        </w:rPr>
        <w:t>专业教师闲置</w:t>
      </w:r>
      <w:r>
        <w:rPr>
          <w:rFonts w:hint="eastAsia" w:asciiTheme="majorEastAsia" w:hAnsiTheme="majorEastAsia" w:eastAsiaTheme="majorEastAsia" w:cstheme="majorEastAsia"/>
          <w:color w:val="auto"/>
          <w:sz w:val="24"/>
          <w:szCs w:val="24"/>
        </w:rPr>
        <w:t>的要有计划推进</w:t>
      </w:r>
      <w:r>
        <w:rPr>
          <w:rFonts w:hint="eastAsia" w:asciiTheme="majorEastAsia" w:hAnsiTheme="majorEastAsia" w:eastAsiaTheme="majorEastAsia" w:cstheme="majorEastAsia"/>
          <w:color w:val="auto"/>
          <w:sz w:val="24"/>
          <w:szCs w:val="24"/>
        </w:rPr>
        <w:t>转岗，鼓励闲置的专业教师转岗、转专业，争取达到每门课程至少两名教师，每名教师能承担两门专业课程，改善</w:t>
      </w:r>
      <w:r>
        <w:rPr>
          <w:rFonts w:hint="eastAsia" w:asciiTheme="majorEastAsia" w:hAnsiTheme="majorEastAsia" w:eastAsiaTheme="majorEastAsia" w:cstheme="majorEastAsia"/>
          <w:color w:val="auto"/>
          <w:sz w:val="24"/>
          <w:szCs w:val="24"/>
        </w:rPr>
        <w:t>专业结构</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rPr>
        <w:t>能力结构</w:t>
      </w:r>
      <w:r>
        <w:rPr>
          <w:rFonts w:hint="eastAsia" w:asciiTheme="majorEastAsia" w:hAnsiTheme="majorEastAsia" w:eastAsiaTheme="majorEastAsia" w:cstheme="majorEastAsia"/>
          <w:color w:val="auto"/>
          <w:sz w:val="24"/>
          <w:szCs w:val="24"/>
        </w:rPr>
        <w:t>；要利用好市政府关于兼职教师的政策，引入能工巧匠，完善兼职教师队伍，争取到</w:t>
      </w:r>
      <w:r>
        <w:rPr>
          <w:rFonts w:hint="eastAsia" w:asciiTheme="majorEastAsia" w:hAnsiTheme="majorEastAsia" w:eastAsiaTheme="majorEastAsia" w:cstheme="majorEastAsia"/>
          <w:color w:val="auto"/>
          <w:sz w:val="24"/>
          <w:szCs w:val="24"/>
        </w:rPr>
        <w:t>2020</w:t>
      </w:r>
      <w:r>
        <w:rPr>
          <w:rFonts w:hint="eastAsia" w:asciiTheme="majorEastAsia" w:hAnsiTheme="majorEastAsia" w:eastAsiaTheme="majorEastAsia" w:cstheme="majorEastAsia"/>
          <w:color w:val="auto"/>
          <w:sz w:val="24"/>
          <w:szCs w:val="24"/>
        </w:rPr>
        <w:t>年形成科学合理的师资队伍结构。</w:t>
      </w:r>
      <w:r>
        <w:rPr>
          <w:rFonts w:hint="eastAsia" w:asciiTheme="majorEastAsia" w:hAnsiTheme="majorEastAsia" w:eastAsiaTheme="majorEastAsia" w:cstheme="majorEastAsia"/>
          <w:color w:val="auto"/>
          <w:sz w:val="24"/>
          <w:szCs w:val="24"/>
        </w:rPr>
        <w:br w:type="textWrapping"/>
      </w:r>
      <w:r>
        <w:rPr>
          <w:rFonts w:hint="eastAsia" w:asciiTheme="majorEastAsia" w:hAnsiTheme="majorEastAsia" w:eastAsiaTheme="majorEastAsia" w:cstheme="majorEastAsia"/>
          <w:color w:val="auto"/>
          <w:sz w:val="24"/>
          <w:szCs w:val="24"/>
        </w:rPr>
        <w:t>　　</w:t>
      </w:r>
      <w:r>
        <w:rPr>
          <w:rFonts w:hint="eastAsia" w:asciiTheme="majorEastAsia" w:hAnsiTheme="majorEastAsia" w:eastAsiaTheme="majorEastAsia" w:cstheme="majorEastAsia"/>
          <w:b/>
          <w:color w:val="auto"/>
          <w:sz w:val="24"/>
          <w:szCs w:val="24"/>
        </w:rPr>
        <w:t>优化课程结构，适应人才需求。</w:t>
      </w:r>
      <w:r>
        <w:rPr>
          <w:rFonts w:hint="eastAsia" w:asciiTheme="majorEastAsia" w:hAnsiTheme="majorEastAsia" w:eastAsiaTheme="majorEastAsia" w:cstheme="majorEastAsia"/>
          <w:color w:val="auto"/>
          <w:sz w:val="24"/>
          <w:szCs w:val="24"/>
        </w:rPr>
        <w:t>我们要以社会和企业用人需求为导向，时刻关注国家经济发展动向以及相关政策，研究当地经济社会发展走向，适时调整人才培养方案和教学内容；通过课程设置和教学内容的适时科学调整，使学生提前掌握工作技能，并将所学知识尽快应用到实践中去。</w:t>
      </w:r>
    </w:p>
    <w:p>
      <w:pPr>
        <w:keepNext w:val="0"/>
        <w:keepLines w:val="0"/>
        <w:pageBreakBefore w:val="0"/>
        <w:widowControl/>
        <w:kinsoku/>
        <w:wordWrap/>
        <w:overflowPunct/>
        <w:autoSpaceDE/>
        <w:autoSpaceDN/>
        <w:bidi w:val="0"/>
        <w:adjustRightInd/>
        <w:snapToGrid/>
        <w:spacing w:line="440" w:lineRule="exact"/>
        <w:ind w:right="0" w:rightChars="0" w:firstLine="480" w:firstLineChars="20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深化公共课程改革。以强化综合素质、职业素养和人文素质的培养为目标，推进公共课程改革。制定“思想政治理论课改革方案”，改变授课方式，优化授课内容，改革考核办法，注重实际效果，构建与时俱进的思想政治理论课教学体系</w:t>
      </w:r>
      <w:r>
        <w:rPr>
          <w:rFonts w:hint="eastAsia" w:asciiTheme="majorEastAsia" w:hAnsiTheme="majorEastAsia" w:eastAsiaTheme="majorEastAsia" w:cstheme="majorEastAsia"/>
          <w:color w:val="auto"/>
          <w:sz w:val="24"/>
          <w:szCs w:val="24"/>
        </w:rPr>
        <w:t>；注重</w:t>
      </w:r>
      <w:r>
        <w:rPr>
          <w:rFonts w:hint="eastAsia" w:asciiTheme="majorEastAsia" w:hAnsiTheme="majorEastAsia" w:eastAsiaTheme="majorEastAsia" w:cstheme="majorEastAsia"/>
          <w:color w:val="auto"/>
          <w:sz w:val="24"/>
          <w:szCs w:val="24"/>
        </w:rPr>
        <w:t>能力培养，</w:t>
      </w:r>
      <w:r>
        <w:rPr>
          <w:rFonts w:hint="eastAsia" w:asciiTheme="majorEastAsia" w:hAnsiTheme="majorEastAsia" w:eastAsiaTheme="majorEastAsia" w:cstheme="majorEastAsia"/>
          <w:color w:val="auto"/>
          <w:sz w:val="24"/>
          <w:szCs w:val="24"/>
        </w:rPr>
        <w:t>推进</w:t>
      </w:r>
      <w:r>
        <w:rPr>
          <w:rFonts w:hint="eastAsia" w:asciiTheme="majorEastAsia" w:hAnsiTheme="majorEastAsia" w:eastAsiaTheme="majorEastAsia" w:cstheme="majorEastAsia"/>
          <w:color w:val="auto"/>
          <w:sz w:val="24"/>
          <w:szCs w:val="24"/>
        </w:rPr>
        <w:t>语文</w:t>
      </w:r>
      <w:r>
        <w:rPr>
          <w:rFonts w:hint="eastAsia" w:asciiTheme="majorEastAsia" w:hAnsiTheme="majorEastAsia" w:eastAsiaTheme="majorEastAsia" w:cstheme="majorEastAsia"/>
          <w:color w:val="auto"/>
          <w:sz w:val="24"/>
          <w:szCs w:val="24"/>
        </w:rPr>
        <w:t>教学</w:t>
      </w:r>
      <w:r>
        <w:rPr>
          <w:rFonts w:hint="eastAsia" w:asciiTheme="majorEastAsia" w:hAnsiTheme="majorEastAsia" w:eastAsiaTheme="majorEastAsia" w:cstheme="majorEastAsia"/>
          <w:color w:val="auto"/>
          <w:sz w:val="24"/>
          <w:szCs w:val="24"/>
        </w:rPr>
        <w:t>改革，</w:t>
      </w:r>
      <w:r>
        <w:rPr>
          <w:rFonts w:hint="eastAsia" w:asciiTheme="majorEastAsia" w:hAnsiTheme="majorEastAsia" w:eastAsiaTheme="majorEastAsia" w:cstheme="majorEastAsia"/>
          <w:color w:val="auto"/>
          <w:sz w:val="24"/>
          <w:szCs w:val="24"/>
        </w:rPr>
        <w:t>积极探索与</w:t>
      </w:r>
      <w:r>
        <w:rPr>
          <w:rFonts w:hint="eastAsia" w:asciiTheme="majorEastAsia" w:hAnsiTheme="majorEastAsia" w:eastAsiaTheme="majorEastAsia" w:cstheme="majorEastAsia"/>
          <w:color w:val="auto"/>
          <w:sz w:val="24"/>
          <w:szCs w:val="24"/>
        </w:rPr>
        <w:t>企业文化</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rPr>
        <w:t>能力需求</w:t>
      </w:r>
      <w:r>
        <w:rPr>
          <w:rFonts w:hint="eastAsia" w:asciiTheme="majorEastAsia" w:hAnsiTheme="majorEastAsia" w:eastAsiaTheme="majorEastAsia" w:cstheme="majorEastAsia"/>
          <w:color w:val="auto"/>
          <w:sz w:val="24"/>
          <w:szCs w:val="24"/>
        </w:rPr>
        <w:t>相对接</w:t>
      </w:r>
      <w:r>
        <w:rPr>
          <w:rFonts w:hint="eastAsia" w:asciiTheme="majorEastAsia" w:hAnsiTheme="majorEastAsia" w:eastAsiaTheme="majorEastAsia" w:cstheme="majorEastAsia"/>
          <w:color w:val="auto"/>
          <w:sz w:val="24"/>
          <w:szCs w:val="24"/>
        </w:rPr>
        <w:t>的校本教材；创新和深化“职业外语”教学改革，强化能力培养，构建充分反映职业需要的公共外语教学体系</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rPr>
        <w:t>以“快乐体育”为理念，推行教学改革</w:t>
      </w:r>
      <w:r>
        <w:rPr>
          <w:rFonts w:hint="eastAsia" w:asciiTheme="majorEastAsia" w:hAnsiTheme="majorEastAsia" w:eastAsiaTheme="majorEastAsia" w:cstheme="majorEastAsia"/>
          <w:color w:val="auto"/>
          <w:sz w:val="24"/>
          <w:szCs w:val="24"/>
        </w:rPr>
        <w:t>，切实</w:t>
      </w:r>
      <w:r>
        <w:rPr>
          <w:rFonts w:hint="eastAsia" w:asciiTheme="majorEastAsia" w:hAnsiTheme="majorEastAsia" w:eastAsiaTheme="majorEastAsia" w:cstheme="majorEastAsia"/>
          <w:color w:val="auto"/>
          <w:sz w:val="24"/>
          <w:szCs w:val="24"/>
        </w:rPr>
        <w:t>推动学生阳光体育运动的广泛开展，吸引</w:t>
      </w:r>
      <w:r>
        <w:rPr>
          <w:rFonts w:hint="eastAsia" w:asciiTheme="majorEastAsia" w:hAnsiTheme="majorEastAsia" w:eastAsiaTheme="majorEastAsia" w:cstheme="majorEastAsia"/>
          <w:color w:val="auto"/>
          <w:sz w:val="24"/>
          <w:szCs w:val="24"/>
        </w:rPr>
        <w:t>学生</w:t>
      </w:r>
      <w:r>
        <w:rPr>
          <w:rFonts w:hint="eastAsia" w:asciiTheme="majorEastAsia" w:hAnsiTheme="majorEastAsia" w:eastAsiaTheme="majorEastAsia" w:cstheme="majorEastAsia"/>
          <w:color w:val="auto"/>
          <w:sz w:val="24"/>
          <w:szCs w:val="24"/>
        </w:rPr>
        <w:t>走向操场、走进大自然、走到阳光下，积极参加体育锻炼</w:t>
      </w:r>
      <w:r>
        <w:rPr>
          <w:rFonts w:hint="eastAsia" w:asciiTheme="majorEastAsia" w:hAnsiTheme="majorEastAsia" w:eastAsiaTheme="majorEastAsia" w:cstheme="majorEastAsia"/>
          <w:color w:val="auto"/>
          <w:sz w:val="24"/>
          <w:szCs w:val="24"/>
        </w:rPr>
        <w:t>，增强</w:t>
      </w:r>
      <w:r>
        <w:rPr>
          <w:rFonts w:hint="eastAsia" w:asciiTheme="majorEastAsia" w:hAnsiTheme="majorEastAsia" w:eastAsiaTheme="majorEastAsia" w:cstheme="majorEastAsia"/>
          <w:color w:val="auto"/>
          <w:sz w:val="24"/>
          <w:szCs w:val="24"/>
        </w:rPr>
        <w:t>体能</w:t>
      </w:r>
      <w:r>
        <w:rPr>
          <w:rFonts w:hint="eastAsia" w:asciiTheme="majorEastAsia" w:hAnsiTheme="majorEastAsia" w:eastAsiaTheme="majorEastAsia" w:cstheme="majorEastAsia"/>
          <w:color w:val="auto"/>
          <w:sz w:val="24"/>
          <w:szCs w:val="24"/>
        </w:rPr>
        <w:t>素质；</w:t>
      </w:r>
      <w:r>
        <w:rPr>
          <w:rFonts w:hint="eastAsia" w:asciiTheme="majorEastAsia" w:hAnsiTheme="majorEastAsia" w:eastAsiaTheme="majorEastAsia" w:cstheme="majorEastAsia"/>
          <w:color w:val="auto"/>
          <w:sz w:val="24"/>
          <w:szCs w:val="24"/>
        </w:rPr>
        <w:t>以应用为核心，开展计算机基础课程改革</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rPr>
        <w:t>积极探讨高职特色的人文素质课程、公共数学等课程的改革。</w:t>
      </w:r>
    </w:p>
    <w:p>
      <w:pPr>
        <w:keepNext w:val="0"/>
        <w:keepLines w:val="0"/>
        <w:pageBreakBefore w:val="0"/>
        <w:widowControl/>
        <w:kinsoku/>
        <w:wordWrap/>
        <w:overflowPunct/>
        <w:autoSpaceDE/>
        <w:autoSpaceDN/>
        <w:bidi w:val="0"/>
        <w:adjustRightInd/>
        <w:snapToGrid/>
        <w:spacing w:line="440" w:lineRule="exact"/>
        <w:ind w:right="0" w:rightChars="0" w:firstLine="629"/>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注重团队建设，建设双师工程。</w:t>
      </w:r>
      <w:r>
        <w:rPr>
          <w:rFonts w:hint="eastAsia" w:asciiTheme="majorEastAsia" w:hAnsiTheme="majorEastAsia" w:eastAsiaTheme="majorEastAsia" w:cstheme="majorEastAsia"/>
          <w:color w:val="auto"/>
          <w:sz w:val="24"/>
          <w:szCs w:val="24"/>
        </w:rPr>
        <w:t>推进“双师工程”，明确双师素质资格及培养方式，完善专业教师下企业的管理办法；实施教师教学能力培训计划，着眼于更新和拓展知识结构、提升教育教学能力，重点加强在职教师教学方法的培训和新教师的入职指导；建立高层次人才“绿色通道”，引进一批技术和工艺大师。力争到</w:t>
      </w:r>
      <w:r>
        <w:rPr>
          <w:rFonts w:hint="eastAsia" w:asciiTheme="majorEastAsia" w:hAnsiTheme="majorEastAsia" w:eastAsiaTheme="majorEastAsia" w:cstheme="majorEastAsia"/>
          <w:color w:val="auto"/>
          <w:sz w:val="24"/>
          <w:szCs w:val="24"/>
        </w:rPr>
        <w:t>2020</w:t>
      </w:r>
      <w:r>
        <w:rPr>
          <w:rFonts w:hint="eastAsia" w:asciiTheme="majorEastAsia" w:hAnsiTheme="majorEastAsia" w:eastAsiaTheme="majorEastAsia" w:cstheme="majorEastAsia"/>
          <w:color w:val="auto"/>
          <w:sz w:val="24"/>
          <w:szCs w:val="24"/>
        </w:rPr>
        <w:t>年，正高级职称教师占到全院专任教师总数的</w:t>
      </w:r>
      <w:r>
        <w:rPr>
          <w:rFonts w:hint="eastAsia" w:asciiTheme="majorEastAsia" w:hAnsiTheme="majorEastAsia" w:eastAsiaTheme="majorEastAsia" w:cstheme="majorEastAsia"/>
          <w:color w:val="auto"/>
          <w:sz w:val="24"/>
          <w:szCs w:val="24"/>
        </w:rPr>
        <w:t>45%</w:t>
      </w:r>
      <w:r>
        <w:rPr>
          <w:rFonts w:hint="eastAsia" w:asciiTheme="majorEastAsia" w:hAnsiTheme="majorEastAsia" w:eastAsiaTheme="majorEastAsia" w:cstheme="majorEastAsia"/>
          <w:color w:val="auto"/>
          <w:sz w:val="24"/>
          <w:szCs w:val="24"/>
        </w:rPr>
        <w:t>，研究生以上学历教师占到全院专任教师总数的</w:t>
      </w:r>
      <w:r>
        <w:rPr>
          <w:rFonts w:hint="eastAsia" w:asciiTheme="majorEastAsia" w:hAnsiTheme="majorEastAsia" w:eastAsiaTheme="majorEastAsia" w:cstheme="majorEastAsia"/>
          <w:color w:val="auto"/>
          <w:sz w:val="24"/>
          <w:szCs w:val="24"/>
        </w:rPr>
        <w:t>50%</w:t>
      </w:r>
      <w:r>
        <w:rPr>
          <w:rFonts w:hint="eastAsia" w:asciiTheme="majorEastAsia" w:hAnsiTheme="majorEastAsia" w:eastAsiaTheme="majorEastAsia" w:cstheme="majorEastAsia"/>
          <w:color w:val="auto"/>
          <w:sz w:val="24"/>
          <w:szCs w:val="24"/>
        </w:rPr>
        <w:t>，“双师”比例达到</w:t>
      </w:r>
      <w:r>
        <w:rPr>
          <w:rFonts w:hint="eastAsia" w:asciiTheme="majorEastAsia" w:hAnsiTheme="majorEastAsia" w:eastAsiaTheme="majorEastAsia" w:cstheme="majorEastAsia"/>
          <w:color w:val="auto"/>
          <w:sz w:val="24"/>
          <w:szCs w:val="24"/>
        </w:rPr>
        <w:t>85 %</w:t>
      </w:r>
      <w:r>
        <w:rPr>
          <w:rFonts w:hint="eastAsia" w:asciiTheme="majorEastAsia" w:hAnsiTheme="majorEastAsia" w:eastAsiaTheme="majorEastAsia" w:cstheme="majorEastAsia"/>
          <w:color w:val="auto"/>
          <w:sz w:val="24"/>
          <w:szCs w:val="24"/>
        </w:rPr>
        <w:t>。</w:t>
      </w:r>
    </w:p>
    <w:p>
      <w:pPr>
        <w:keepNext w:val="0"/>
        <w:keepLines w:val="0"/>
        <w:pageBreakBefore w:val="0"/>
        <w:widowControl/>
        <w:kinsoku/>
        <w:wordWrap/>
        <w:overflowPunct/>
        <w:autoSpaceDE/>
        <w:autoSpaceDN/>
        <w:bidi w:val="0"/>
        <w:adjustRightInd/>
        <w:snapToGrid/>
        <w:spacing w:line="440" w:lineRule="exact"/>
        <w:ind w:right="0" w:rightChars="0" w:firstLine="629"/>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注重实践教学，实现工学交替。</w:t>
      </w:r>
      <w:r>
        <w:rPr>
          <w:rFonts w:hint="eastAsia" w:asciiTheme="majorEastAsia" w:hAnsiTheme="majorEastAsia" w:eastAsiaTheme="majorEastAsia" w:cstheme="majorEastAsia"/>
          <w:color w:val="auto"/>
          <w:sz w:val="24"/>
          <w:szCs w:val="24"/>
        </w:rPr>
        <w:t>教学过程与生产过程对接是提高学生实践技能的重要环节。要加大校内实训硬件设施更新和投入力度，为人才培养提供实践教学条件保障；提高已建成的实训室使用率，降低闲置率，切实提高实训课程开出率；要加强校外实习基地建设，形成教学过程与生产过程高度融合的综合实践教学体系，强化实践能力锻炼和积累；尤其要高度重视顶岗实习对学生实践能力锻炼和综合素质提高的重要作用。明年要在适当的机会召开呼伦贝尔职业技术学院校外实习实训基地建设现场会。</w:t>
      </w:r>
    </w:p>
    <w:p>
      <w:pPr>
        <w:keepNext w:val="0"/>
        <w:keepLines w:val="0"/>
        <w:pageBreakBefore w:val="0"/>
        <w:widowControl/>
        <w:kinsoku/>
        <w:wordWrap/>
        <w:overflowPunct/>
        <w:autoSpaceDE/>
        <w:autoSpaceDN/>
        <w:bidi w:val="0"/>
        <w:adjustRightInd/>
        <w:snapToGrid/>
        <w:spacing w:line="440" w:lineRule="exact"/>
        <w:ind w:right="0" w:rightChars="0" w:firstLine="629"/>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注重科研教研，推进产学相融。</w:t>
      </w:r>
      <w:r>
        <w:rPr>
          <w:rFonts w:hint="eastAsia" w:asciiTheme="majorEastAsia" w:hAnsiTheme="majorEastAsia" w:eastAsiaTheme="majorEastAsia" w:cstheme="majorEastAsia"/>
          <w:color w:val="auto"/>
          <w:sz w:val="24"/>
          <w:szCs w:val="24"/>
        </w:rPr>
        <w:t>逐步参与自治区和区域创新体系建设和企业的技术创新活动，提高人才培养质量和对区域社会经济发展的贡献度；将科研工作与生产性实习实训、核心能力培养、创新创业教育等教学环节有机结合起来，把科技研发中的创新理念、经验成果，融入创新创业人才的培养，形成教学、科研、服务一体化的高职科研新模式，发挥最大办学效益。探索引导学生参与科研项目的新模式，将创新型项目课程逐步纳入必修学分体系，实现工学结合。完善科研管理，健全绩效考核机制。建立以学院评价为指导、以系部评价为重点、企业和行业参与评价的开放性考核评价体系。力争到</w:t>
      </w:r>
      <w:r>
        <w:rPr>
          <w:rFonts w:hint="eastAsia" w:asciiTheme="majorEastAsia" w:hAnsiTheme="majorEastAsia" w:eastAsiaTheme="majorEastAsia" w:cstheme="majorEastAsia"/>
          <w:color w:val="auto"/>
          <w:sz w:val="24"/>
          <w:szCs w:val="24"/>
        </w:rPr>
        <w:t>2020</w:t>
      </w:r>
      <w:r>
        <w:rPr>
          <w:rFonts w:hint="eastAsia" w:asciiTheme="majorEastAsia" w:hAnsiTheme="majorEastAsia" w:eastAsiaTheme="majorEastAsia" w:cstheme="majorEastAsia"/>
          <w:color w:val="auto"/>
          <w:sz w:val="24"/>
          <w:szCs w:val="24"/>
        </w:rPr>
        <w:t>年，年科研经费总量超过1</w:t>
      </w:r>
      <w:r>
        <w:rPr>
          <w:rFonts w:hint="eastAsia" w:asciiTheme="majorEastAsia" w:hAnsiTheme="majorEastAsia" w:eastAsiaTheme="majorEastAsia" w:cstheme="majorEastAsia"/>
          <w:color w:val="auto"/>
          <w:sz w:val="24"/>
          <w:szCs w:val="24"/>
        </w:rPr>
        <w:t>00</w:t>
      </w:r>
      <w:r>
        <w:rPr>
          <w:rFonts w:hint="eastAsia" w:asciiTheme="majorEastAsia" w:hAnsiTheme="majorEastAsia" w:eastAsiaTheme="majorEastAsia" w:cstheme="majorEastAsia"/>
          <w:color w:val="auto"/>
          <w:sz w:val="24"/>
          <w:szCs w:val="24"/>
        </w:rPr>
        <w:t>万元。</w:t>
      </w:r>
    </w:p>
    <w:p>
      <w:pPr>
        <w:keepNext w:val="0"/>
        <w:keepLines w:val="0"/>
        <w:pageBreakBefore w:val="0"/>
        <w:kinsoku/>
        <w:wordWrap/>
        <w:overflowPunct/>
        <w:autoSpaceDE/>
        <w:autoSpaceDN/>
        <w:bidi w:val="0"/>
        <w:adjustRightInd/>
        <w:snapToGrid/>
        <w:spacing w:line="440" w:lineRule="exact"/>
        <w:ind w:right="0" w:rightChars="0" w:firstLine="482" w:firstLineChars="200"/>
        <w:jc w:val="both"/>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加强师德师风建设，提升</w:t>
      </w:r>
      <w:r>
        <w:rPr>
          <w:rFonts w:hint="eastAsia" w:asciiTheme="majorEastAsia" w:hAnsiTheme="majorEastAsia" w:eastAsiaTheme="majorEastAsia" w:cstheme="majorEastAsia"/>
          <w:b/>
          <w:color w:val="auto"/>
          <w:sz w:val="24"/>
          <w:szCs w:val="24"/>
        </w:rPr>
        <w:t>师德修养。</w:t>
      </w:r>
      <w:r>
        <w:rPr>
          <w:rFonts w:hint="eastAsia" w:asciiTheme="majorEastAsia" w:hAnsiTheme="majorEastAsia" w:eastAsiaTheme="majorEastAsia" w:cstheme="majorEastAsia"/>
          <w:color w:val="auto"/>
          <w:sz w:val="24"/>
          <w:szCs w:val="24"/>
        </w:rPr>
        <w:t>严格教学过程管理，将师德师风考评结果与岗位聘任、职称评定和职务晋级等挂钩；强化教师考核评价制度改革，监督和引导并重，进一步健全教学督导制度、学生评教制度；</w:t>
      </w:r>
      <w:r>
        <w:rPr>
          <w:rFonts w:hint="eastAsia" w:asciiTheme="majorEastAsia" w:hAnsiTheme="majorEastAsia" w:eastAsiaTheme="majorEastAsia" w:cstheme="majorEastAsia"/>
          <w:color w:val="auto"/>
          <w:sz w:val="24"/>
          <w:szCs w:val="24"/>
        </w:rPr>
        <w:t>在教师评价中切实加强师德考核力度、突出教育教学业绩、完善科研评价导向、重视社会服务考核</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rPr>
        <w:t>深入开展师德师风整顿提升年系列活动，着力提升</w:t>
      </w:r>
      <w:r>
        <w:rPr>
          <w:rFonts w:hint="eastAsia" w:asciiTheme="majorEastAsia" w:hAnsiTheme="majorEastAsia" w:eastAsiaTheme="majorEastAsia" w:cstheme="majorEastAsia"/>
          <w:color w:val="auto"/>
          <w:sz w:val="24"/>
          <w:szCs w:val="24"/>
        </w:rPr>
        <w:t>全院</w:t>
      </w:r>
      <w:r>
        <w:rPr>
          <w:rFonts w:hint="eastAsia" w:asciiTheme="majorEastAsia" w:hAnsiTheme="majorEastAsia" w:eastAsiaTheme="majorEastAsia" w:cstheme="majorEastAsia"/>
          <w:color w:val="auto"/>
          <w:sz w:val="24"/>
          <w:szCs w:val="24"/>
        </w:rPr>
        <w:t>教师</w:t>
      </w:r>
      <w:r>
        <w:rPr>
          <w:rFonts w:hint="eastAsia" w:asciiTheme="majorEastAsia" w:hAnsiTheme="majorEastAsia" w:eastAsiaTheme="majorEastAsia" w:cstheme="majorEastAsia"/>
          <w:color w:val="auto"/>
          <w:sz w:val="24"/>
          <w:szCs w:val="24"/>
        </w:rPr>
        <w:t>的</w:t>
      </w:r>
      <w:r>
        <w:rPr>
          <w:rFonts w:hint="eastAsia" w:asciiTheme="majorEastAsia" w:hAnsiTheme="majorEastAsia" w:eastAsiaTheme="majorEastAsia" w:cstheme="majorEastAsia"/>
          <w:color w:val="auto"/>
          <w:sz w:val="24"/>
          <w:szCs w:val="24"/>
        </w:rPr>
        <w:t>政治素养、师德修养，切实担负起教书育人的神圣使命。</w:t>
      </w:r>
      <w:r>
        <w:rPr>
          <w:rFonts w:hint="eastAsia" w:asciiTheme="majorEastAsia" w:hAnsiTheme="majorEastAsia" w:eastAsiaTheme="majorEastAsia" w:cstheme="majorEastAsia"/>
          <w:color w:val="auto"/>
          <w:sz w:val="24"/>
          <w:szCs w:val="24"/>
        </w:rPr>
        <w:t xml:space="preserve"> </w:t>
      </w:r>
    </w:p>
    <w:p>
      <w:pPr>
        <w:keepNext w:val="0"/>
        <w:keepLines w:val="0"/>
        <w:pageBreakBefore w:val="0"/>
        <w:kinsoku/>
        <w:wordWrap/>
        <w:overflowPunct/>
        <w:autoSpaceDE/>
        <w:autoSpaceDN/>
        <w:bidi w:val="0"/>
        <w:adjustRightInd/>
        <w:snapToGrid/>
        <w:spacing w:line="440" w:lineRule="exact"/>
        <w:ind w:right="0" w:rightChars="0" w:firstLine="482" w:firstLineChars="20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加强质量诊改工作，提升</w:t>
      </w:r>
      <w:r>
        <w:rPr>
          <w:rFonts w:hint="eastAsia" w:asciiTheme="majorEastAsia" w:hAnsiTheme="majorEastAsia" w:eastAsiaTheme="majorEastAsia" w:cstheme="majorEastAsia"/>
          <w:b/>
          <w:color w:val="auto"/>
          <w:sz w:val="24"/>
          <w:szCs w:val="24"/>
        </w:rPr>
        <w:t>内涵建设</w:t>
      </w:r>
      <w:r>
        <w:rPr>
          <w:rFonts w:hint="eastAsia" w:asciiTheme="majorEastAsia" w:hAnsiTheme="majorEastAsia" w:eastAsiaTheme="majorEastAsia" w:cstheme="majorEastAsia"/>
          <w:b/>
          <w:color w:val="auto"/>
          <w:sz w:val="24"/>
          <w:szCs w:val="24"/>
        </w:rPr>
        <w:t>。</w:t>
      </w:r>
      <w:r>
        <w:rPr>
          <w:rFonts w:hint="eastAsia" w:asciiTheme="majorEastAsia" w:hAnsiTheme="majorEastAsia" w:eastAsiaTheme="majorEastAsia" w:cstheme="majorEastAsia"/>
          <w:color w:val="auto"/>
          <w:sz w:val="24"/>
          <w:szCs w:val="24"/>
        </w:rPr>
        <w:t>内部质量保证体系诊断与改进</w:t>
      </w:r>
      <w:r>
        <w:rPr>
          <w:rFonts w:hint="eastAsia" w:asciiTheme="majorEastAsia" w:hAnsiTheme="majorEastAsia" w:eastAsiaTheme="majorEastAsia" w:cstheme="majorEastAsia"/>
          <w:color w:val="auto"/>
          <w:sz w:val="24"/>
          <w:szCs w:val="24"/>
        </w:rPr>
        <w:t>工作</w:t>
      </w:r>
      <w:r>
        <w:rPr>
          <w:rFonts w:hint="eastAsia" w:asciiTheme="majorEastAsia" w:hAnsiTheme="majorEastAsia" w:eastAsiaTheme="majorEastAsia" w:cstheme="majorEastAsia"/>
          <w:color w:val="auto"/>
          <w:sz w:val="24"/>
          <w:szCs w:val="24"/>
        </w:rPr>
        <w:t>是高等职业院校综合改革的一项新措施，诊改工作是一个持续改进的长期过程</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rPr>
        <w:t>全体教职工</w:t>
      </w:r>
      <w:r>
        <w:rPr>
          <w:rFonts w:hint="eastAsia" w:asciiTheme="majorEastAsia" w:hAnsiTheme="majorEastAsia" w:eastAsiaTheme="majorEastAsia" w:cstheme="majorEastAsia"/>
          <w:color w:val="auto"/>
          <w:sz w:val="24"/>
          <w:szCs w:val="24"/>
        </w:rPr>
        <w:t>要</w:t>
      </w:r>
      <w:r>
        <w:rPr>
          <w:rFonts w:hint="eastAsia" w:asciiTheme="majorEastAsia" w:hAnsiTheme="majorEastAsia" w:eastAsiaTheme="majorEastAsia" w:cstheme="majorEastAsia"/>
          <w:color w:val="auto"/>
          <w:sz w:val="24"/>
          <w:szCs w:val="24"/>
        </w:rPr>
        <w:t>始终发挥自觉性和自主性，</w:t>
      </w:r>
      <w:r>
        <w:rPr>
          <w:rFonts w:hint="eastAsia" w:asciiTheme="majorEastAsia" w:hAnsiTheme="majorEastAsia" w:eastAsiaTheme="majorEastAsia" w:cstheme="majorEastAsia"/>
          <w:color w:val="auto"/>
          <w:sz w:val="24"/>
          <w:szCs w:val="24"/>
        </w:rPr>
        <w:t>要</w:t>
      </w:r>
      <w:r>
        <w:rPr>
          <w:rFonts w:hint="eastAsia" w:asciiTheme="majorEastAsia" w:hAnsiTheme="majorEastAsia" w:eastAsiaTheme="majorEastAsia" w:cstheme="majorEastAsia"/>
          <w:color w:val="auto"/>
          <w:sz w:val="24"/>
          <w:szCs w:val="24"/>
        </w:rPr>
        <w:t>建立常态化的内部质量保证体系和可持续的诊改工作机制，促进我院转变治理观念，提升治理能力，不断提高人才培养质量。</w:t>
      </w:r>
      <w:r>
        <w:rPr>
          <w:rFonts w:hint="eastAsia" w:asciiTheme="majorEastAsia" w:hAnsiTheme="majorEastAsia" w:eastAsiaTheme="majorEastAsia" w:cstheme="majorEastAsia"/>
          <w:color w:val="auto"/>
          <w:sz w:val="24"/>
          <w:szCs w:val="24"/>
        </w:rPr>
        <w:t>要</w:t>
      </w:r>
      <w:r>
        <w:rPr>
          <w:rFonts w:hint="eastAsia" w:asciiTheme="majorEastAsia" w:hAnsiTheme="majorEastAsia" w:eastAsiaTheme="majorEastAsia" w:cstheme="majorEastAsia"/>
          <w:color w:val="auto"/>
          <w:sz w:val="24"/>
          <w:szCs w:val="24"/>
        </w:rPr>
        <w:t>依据诊断项目表，</w:t>
      </w:r>
      <w:r>
        <w:rPr>
          <w:rFonts w:hint="eastAsia" w:asciiTheme="majorEastAsia" w:hAnsiTheme="majorEastAsia" w:eastAsiaTheme="majorEastAsia" w:cstheme="majorEastAsia"/>
          <w:color w:val="auto"/>
          <w:sz w:val="24"/>
          <w:szCs w:val="24"/>
        </w:rPr>
        <w:t>逐步</w:t>
      </w:r>
      <w:r>
        <w:rPr>
          <w:rFonts w:hint="eastAsia" w:asciiTheme="majorEastAsia" w:hAnsiTheme="majorEastAsia" w:eastAsiaTheme="majorEastAsia" w:cstheme="majorEastAsia"/>
          <w:color w:val="auto"/>
          <w:sz w:val="24"/>
          <w:szCs w:val="24"/>
        </w:rPr>
        <w:t>细化任务，找准问题，明确责任，确保</w:t>
      </w:r>
      <w:r>
        <w:rPr>
          <w:rFonts w:hint="eastAsia" w:asciiTheme="majorEastAsia" w:hAnsiTheme="majorEastAsia" w:eastAsiaTheme="majorEastAsia" w:cstheme="majorEastAsia"/>
          <w:color w:val="auto"/>
          <w:sz w:val="24"/>
          <w:szCs w:val="24"/>
        </w:rPr>
        <w:t>每一阶段</w:t>
      </w:r>
      <w:r>
        <w:rPr>
          <w:rFonts w:hint="eastAsia" w:asciiTheme="majorEastAsia" w:hAnsiTheme="majorEastAsia" w:eastAsiaTheme="majorEastAsia" w:cstheme="majorEastAsia"/>
          <w:color w:val="auto"/>
          <w:sz w:val="24"/>
          <w:szCs w:val="24"/>
        </w:rPr>
        <w:t>的</w:t>
      </w:r>
      <w:r>
        <w:rPr>
          <w:rFonts w:hint="eastAsia" w:asciiTheme="majorEastAsia" w:hAnsiTheme="majorEastAsia" w:eastAsiaTheme="majorEastAsia" w:cstheme="majorEastAsia"/>
          <w:color w:val="auto"/>
          <w:sz w:val="24"/>
          <w:szCs w:val="24"/>
        </w:rPr>
        <w:t>质量</w:t>
      </w:r>
      <w:r>
        <w:rPr>
          <w:rFonts w:hint="eastAsia" w:asciiTheme="majorEastAsia" w:hAnsiTheme="majorEastAsia" w:eastAsiaTheme="majorEastAsia" w:cstheme="majorEastAsia"/>
          <w:color w:val="auto"/>
          <w:sz w:val="24"/>
          <w:szCs w:val="24"/>
        </w:rPr>
        <w:t>诊改工作高质、高效的向前推进</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rPr>
        <w:t>要</w:t>
      </w:r>
      <w:r>
        <w:rPr>
          <w:rFonts w:hint="eastAsia" w:asciiTheme="majorEastAsia" w:hAnsiTheme="majorEastAsia" w:eastAsiaTheme="majorEastAsia" w:cstheme="majorEastAsia"/>
          <w:color w:val="auto"/>
          <w:sz w:val="24"/>
          <w:szCs w:val="24"/>
        </w:rPr>
        <w:t>加强检查与考核，根据质量诊改工作任务分工及要求，对照各项工作实施情况、成效和自我诊断报告等材料的质量进行检查考核，考核结果将作为年度考核重要依据。</w:t>
      </w:r>
    </w:p>
    <w:p>
      <w:pPr>
        <w:keepNext w:val="0"/>
        <w:keepLines w:val="0"/>
        <w:pageBreakBefore w:val="0"/>
        <w:widowControl/>
        <w:kinsoku/>
        <w:wordWrap/>
        <w:overflowPunct/>
        <w:autoSpaceDE/>
        <w:autoSpaceDN/>
        <w:bidi w:val="0"/>
        <w:adjustRightInd/>
        <w:snapToGrid/>
        <w:spacing w:line="440" w:lineRule="exact"/>
        <w:ind w:right="0" w:rightChars="0" w:firstLine="629"/>
        <w:jc w:val="both"/>
        <w:textAlignment w:val="auto"/>
        <w:outlineLvl w:val="0"/>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w:t>
      </w:r>
      <w:r>
        <w:rPr>
          <w:rFonts w:hint="eastAsia" w:asciiTheme="majorEastAsia" w:hAnsiTheme="majorEastAsia" w:eastAsiaTheme="majorEastAsia" w:cstheme="majorEastAsia"/>
          <w:b/>
          <w:bCs/>
          <w:color w:val="auto"/>
          <w:sz w:val="24"/>
          <w:szCs w:val="24"/>
          <w:lang w:eastAsia="zh-CN"/>
        </w:rPr>
        <w:t>四</w:t>
      </w:r>
      <w:r>
        <w:rPr>
          <w:rFonts w:hint="eastAsia" w:asciiTheme="majorEastAsia" w:hAnsiTheme="majorEastAsia" w:eastAsiaTheme="majorEastAsia" w:cstheme="majorEastAsia"/>
          <w:b/>
          <w:bCs/>
          <w:color w:val="auto"/>
          <w:sz w:val="24"/>
          <w:szCs w:val="24"/>
        </w:rPr>
        <w:t>）加强学生管理，创新学生工作模式</w:t>
      </w:r>
    </w:p>
    <w:p>
      <w:pPr>
        <w:keepNext w:val="0"/>
        <w:keepLines w:val="0"/>
        <w:pageBreakBefore w:val="0"/>
        <w:widowControl/>
        <w:kinsoku/>
        <w:wordWrap/>
        <w:overflowPunct/>
        <w:autoSpaceDE/>
        <w:autoSpaceDN/>
        <w:bidi w:val="0"/>
        <w:adjustRightInd/>
        <w:snapToGrid/>
        <w:spacing w:line="440" w:lineRule="exact"/>
        <w:ind w:right="0" w:rightChars="0" w:firstLine="629"/>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认真</w:t>
      </w:r>
      <w:r>
        <w:rPr>
          <w:rFonts w:hint="eastAsia" w:asciiTheme="majorEastAsia" w:hAnsiTheme="majorEastAsia" w:eastAsiaTheme="majorEastAsia" w:cstheme="majorEastAsia"/>
          <w:color w:val="auto"/>
          <w:sz w:val="24"/>
          <w:szCs w:val="24"/>
        </w:rPr>
        <w:t>贯彻落实教育部</w:t>
      </w:r>
      <w:r>
        <w:rPr>
          <w:rFonts w:hint="eastAsia" w:asciiTheme="majorEastAsia" w:hAnsiTheme="majorEastAsia" w:eastAsiaTheme="majorEastAsia" w:cstheme="majorEastAsia"/>
          <w:color w:val="auto"/>
          <w:sz w:val="24"/>
          <w:szCs w:val="24"/>
        </w:rPr>
        <w:t>43号</w:t>
      </w:r>
      <w:r>
        <w:rPr>
          <w:rFonts w:hint="eastAsia" w:asciiTheme="majorEastAsia" w:hAnsiTheme="majorEastAsia" w:eastAsiaTheme="majorEastAsia" w:cstheme="majorEastAsia"/>
          <w:color w:val="auto"/>
          <w:sz w:val="24"/>
          <w:szCs w:val="24"/>
        </w:rPr>
        <w:t>令和自治区</w:t>
      </w:r>
      <w:r>
        <w:rPr>
          <w:rFonts w:hint="eastAsia" w:asciiTheme="majorEastAsia" w:hAnsiTheme="majorEastAsia" w:eastAsiaTheme="majorEastAsia" w:cstheme="majorEastAsia"/>
          <w:color w:val="auto"/>
          <w:sz w:val="24"/>
          <w:szCs w:val="24"/>
        </w:rPr>
        <w:t>党委</w:t>
      </w:r>
      <w:r>
        <w:rPr>
          <w:rFonts w:hint="eastAsia" w:asciiTheme="majorEastAsia" w:hAnsiTheme="majorEastAsia" w:eastAsiaTheme="majorEastAsia" w:cstheme="majorEastAsia"/>
          <w:color w:val="auto"/>
          <w:sz w:val="24"/>
          <w:szCs w:val="24"/>
        </w:rPr>
        <w:t>宣传部、高校工委</w:t>
      </w:r>
      <w:r>
        <w:rPr>
          <w:rFonts w:hint="eastAsia" w:asciiTheme="majorEastAsia" w:hAnsiTheme="majorEastAsia" w:eastAsiaTheme="majorEastAsia" w:cstheme="majorEastAsia"/>
          <w:color w:val="auto"/>
          <w:sz w:val="24"/>
          <w:szCs w:val="24"/>
        </w:rPr>
        <w:t>下发</w:t>
      </w:r>
      <w:r>
        <w:rPr>
          <w:rFonts w:hint="eastAsia" w:asciiTheme="majorEastAsia" w:hAnsiTheme="majorEastAsia" w:eastAsiaTheme="majorEastAsia" w:cstheme="majorEastAsia"/>
          <w:color w:val="auto"/>
          <w:sz w:val="24"/>
          <w:szCs w:val="24"/>
        </w:rPr>
        <w:t>的</w:t>
      </w:r>
      <w:r>
        <w:rPr>
          <w:rFonts w:hint="eastAsia" w:asciiTheme="majorEastAsia" w:hAnsiTheme="majorEastAsia" w:eastAsiaTheme="majorEastAsia" w:cstheme="majorEastAsia"/>
          <w:color w:val="auto"/>
          <w:sz w:val="24"/>
          <w:szCs w:val="24"/>
        </w:rPr>
        <w:t>《关于</w:t>
      </w:r>
      <w:r>
        <w:rPr>
          <w:rFonts w:hint="eastAsia" w:asciiTheme="majorEastAsia" w:hAnsiTheme="majorEastAsia" w:eastAsiaTheme="majorEastAsia" w:cstheme="majorEastAsia"/>
          <w:color w:val="auto"/>
          <w:sz w:val="24"/>
          <w:szCs w:val="24"/>
        </w:rPr>
        <w:t>进一步</w:t>
      </w:r>
      <w:r>
        <w:rPr>
          <w:rFonts w:hint="eastAsia" w:asciiTheme="majorEastAsia" w:hAnsiTheme="majorEastAsia" w:eastAsiaTheme="majorEastAsia" w:cstheme="majorEastAsia"/>
          <w:color w:val="auto"/>
          <w:sz w:val="24"/>
          <w:szCs w:val="24"/>
        </w:rPr>
        <w:t>加强高校</w:t>
      </w:r>
      <w:r>
        <w:rPr>
          <w:rFonts w:hint="eastAsia" w:asciiTheme="majorEastAsia" w:hAnsiTheme="majorEastAsia" w:eastAsiaTheme="majorEastAsia" w:cstheme="majorEastAsia"/>
          <w:color w:val="auto"/>
          <w:sz w:val="24"/>
          <w:szCs w:val="24"/>
        </w:rPr>
        <w:t>辅导员队伍建设</w:t>
      </w:r>
      <w:r>
        <w:rPr>
          <w:rFonts w:hint="eastAsia" w:asciiTheme="majorEastAsia" w:hAnsiTheme="majorEastAsia" w:eastAsiaTheme="majorEastAsia" w:cstheme="majorEastAsia"/>
          <w:color w:val="auto"/>
          <w:sz w:val="24"/>
          <w:szCs w:val="24"/>
        </w:rPr>
        <w:t>的</w:t>
      </w:r>
      <w:r>
        <w:rPr>
          <w:rFonts w:hint="eastAsia" w:asciiTheme="majorEastAsia" w:hAnsiTheme="majorEastAsia" w:eastAsiaTheme="majorEastAsia" w:cstheme="majorEastAsia"/>
          <w:color w:val="auto"/>
          <w:sz w:val="24"/>
          <w:szCs w:val="24"/>
        </w:rPr>
        <w:t>实施意见</w:t>
      </w:r>
      <w:r>
        <w:rPr>
          <w:rFonts w:hint="eastAsia" w:asciiTheme="majorEastAsia" w:hAnsiTheme="majorEastAsia" w:eastAsiaTheme="majorEastAsia" w:cstheme="majorEastAsia"/>
          <w:color w:val="auto"/>
          <w:sz w:val="24"/>
          <w:szCs w:val="24"/>
        </w:rPr>
        <w:t>》（内</w:t>
      </w:r>
      <w:r>
        <w:rPr>
          <w:rFonts w:hint="eastAsia" w:asciiTheme="majorEastAsia" w:hAnsiTheme="majorEastAsia" w:eastAsiaTheme="majorEastAsia" w:cstheme="majorEastAsia"/>
          <w:color w:val="auto"/>
          <w:sz w:val="24"/>
          <w:szCs w:val="24"/>
        </w:rPr>
        <w:t>教学工函</w:t>
      </w:r>
      <w:r>
        <w:rPr>
          <w:rFonts w:hint="eastAsia" w:asciiTheme="majorEastAsia" w:hAnsiTheme="majorEastAsia" w:eastAsiaTheme="majorEastAsia" w:cstheme="majorEastAsia"/>
          <w:color w:val="auto"/>
          <w:sz w:val="24"/>
          <w:szCs w:val="24"/>
        </w:rPr>
        <w:t>[2017]22号）文件</w:t>
      </w:r>
      <w:r>
        <w:rPr>
          <w:rFonts w:hint="eastAsia" w:asciiTheme="majorEastAsia" w:hAnsiTheme="majorEastAsia" w:eastAsiaTheme="majorEastAsia" w:cstheme="majorEastAsia"/>
          <w:color w:val="auto"/>
          <w:sz w:val="24"/>
          <w:szCs w:val="24"/>
        </w:rPr>
        <w:t>精神</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rPr>
        <w:t>加强辅导员队伍建设，</w:t>
      </w:r>
      <w:r>
        <w:rPr>
          <w:rFonts w:hint="eastAsia" w:asciiTheme="majorEastAsia" w:hAnsiTheme="majorEastAsia" w:eastAsiaTheme="majorEastAsia" w:cstheme="majorEastAsia"/>
          <w:color w:val="auto"/>
          <w:sz w:val="24"/>
          <w:szCs w:val="24"/>
        </w:rPr>
        <w:t>强化以生为本、全员教育、服务至上的学生工作理念，探索学生工作新模式，丰富学生工作新内涵，推进学生自主</w:t>
      </w:r>
    </w:p>
    <w:p>
      <w:pPr>
        <w:keepNext w:val="0"/>
        <w:keepLines w:val="0"/>
        <w:pageBreakBefore w:val="0"/>
        <w:widowControl/>
        <w:kinsoku/>
        <w:wordWrap/>
        <w:overflowPunct/>
        <w:autoSpaceDE/>
        <w:autoSpaceDN/>
        <w:bidi w:val="0"/>
        <w:adjustRightInd/>
        <w:snapToGrid/>
        <w:spacing w:line="440" w:lineRule="exact"/>
        <w:ind w:right="0" w:rightChars="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管理和参与学院管理。</w:t>
      </w:r>
    </w:p>
    <w:p>
      <w:pPr>
        <w:keepNext w:val="0"/>
        <w:keepLines w:val="0"/>
        <w:pageBreakBefore w:val="0"/>
        <w:kinsoku/>
        <w:wordWrap/>
        <w:overflowPunct/>
        <w:autoSpaceDE/>
        <w:autoSpaceDN/>
        <w:bidi w:val="0"/>
        <w:adjustRightInd/>
        <w:snapToGrid/>
        <w:spacing w:line="440" w:lineRule="exact"/>
        <w:ind w:right="0" w:rightChars="0" w:firstLine="482" w:firstLineChars="20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创新学生服务方式。</w:t>
      </w:r>
      <w:r>
        <w:rPr>
          <w:rFonts w:hint="eastAsia" w:asciiTheme="majorEastAsia" w:hAnsiTheme="majorEastAsia" w:eastAsiaTheme="majorEastAsia" w:cstheme="majorEastAsia"/>
          <w:color w:val="auto"/>
          <w:sz w:val="24"/>
          <w:szCs w:val="24"/>
        </w:rPr>
        <w:t>充分发挥和利用数字化校园网络平台，整合学生服务内容，设置学生自主服务大厅，为学生提供“便捷、高效、安全、一站式”服务</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rPr>
        <w:t>充分利用互联网、移动通信等载体，拓展学生工作服务方式；构建学院、系部和校医室三位一体的心理健康安全防护网络，做好心理问题高危人群的预防、监控、导医和应急干预工作，推进新生心理健康服务前移化。</w:t>
      </w:r>
    </w:p>
    <w:p>
      <w:pPr>
        <w:keepNext w:val="0"/>
        <w:keepLines w:val="0"/>
        <w:pageBreakBefore w:val="0"/>
        <w:widowControl/>
        <w:kinsoku/>
        <w:wordWrap/>
        <w:overflowPunct/>
        <w:autoSpaceDE/>
        <w:autoSpaceDN/>
        <w:bidi w:val="0"/>
        <w:adjustRightInd/>
        <w:snapToGrid/>
        <w:spacing w:line="440" w:lineRule="exact"/>
        <w:ind w:right="0" w:rightChars="0" w:firstLine="629"/>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推进学生自主管理。</w:t>
      </w:r>
      <w:r>
        <w:rPr>
          <w:rFonts w:hint="eastAsia" w:asciiTheme="majorEastAsia" w:hAnsiTheme="majorEastAsia" w:eastAsiaTheme="majorEastAsia" w:cstheme="majorEastAsia"/>
          <w:color w:val="auto"/>
          <w:sz w:val="24"/>
          <w:szCs w:val="24"/>
        </w:rPr>
        <w:t>推进民主直选学生干部，扶持学生干部训练项目；以班风学风建设为核心，推进“示范班级（团支部）”建设；推进学生助理辅导员制度；完善院、系两级学生社团管理，探索社团导师制；尊重学生权利，鼓励和推动学生参与学院管理。</w:t>
      </w:r>
      <w:r>
        <w:rPr>
          <w:rFonts w:hint="eastAsia" w:asciiTheme="majorEastAsia" w:hAnsiTheme="majorEastAsia" w:eastAsiaTheme="majorEastAsia" w:cstheme="majorEastAsia"/>
          <w:color w:val="auto"/>
          <w:sz w:val="24"/>
          <w:szCs w:val="24"/>
        </w:rPr>
        <w:t>  </w:t>
      </w:r>
    </w:p>
    <w:p>
      <w:pPr>
        <w:keepNext w:val="0"/>
        <w:keepLines w:val="0"/>
        <w:pageBreakBefore w:val="0"/>
        <w:widowControl/>
        <w:kinsoku/>
        <w:wordWrap/>
        <w:overflowPunct/>
        <w:autoSpaceDE/>
        <w:autoSpaceDN/>
        <w:bidi w:val="0"/>
        <w:adjustRightInd/>
        <w:snapToGrid/>
        <w:spacing w:line="440" w:lineRule="exact"/>
        <w:ind w:right="0" w:rightChars="0" w:firstLine="629"/>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加强学生工作队伍建设。</w:t>
      </w:r>
      <w:r>
        <w:rPr>
          <w:rFonts w:hint="eastAsia" w:asciiTheme="majorEastAsia" w:hAnsiTheme="majorEastAsia" w:eastAsiaTheme="majorEastAsia" w:cstheme="majorEastAsia"/>
          <w:color w:val="auto"/>
          <w:sz w:val="24"/>
          <w:szCs w:val="24"/>
        </w:rPr>
        <w:t>严格</w:t>
      </w:r>
      <w:r>
        <w:rPr>
          <w:rFonts w:hint="eastAsia" w:asciiTheme="majorEastAsia" w:hAnsiTheme="majorEastAsia" w:eastAsiaTheme="majorEastAsia" w:cstheme="majorEastAsia"/>
          <w:color w:val="auto"/>
          <w:sz w:val="24"/>
          <w:szCs w:val="24"/>
        </w:rPr>
        <w:t>按照</w:t>
      </w:r>
      <w:r>
        <w:rPr>
          <w:rFonts w:hint="eastAsia" w:asciiTheme="majorEastAsia" w:hAnsiTheme="majorEastAsia" w:eastAsiaTheme="majorEastAsia" w:cstheme="majorEastAsia"/>
          <w:color w:val="auto"/>
          <w:sz w:val="24"/>
          <w:szCs w:val="24"/>
        </w:rPr>
        <w:t>1:200比例</w:t>
      </w:r>
      <w:r>
        <w:rPr>
          <w:rFonts w:hint="eastAsia" w:asciiTheme="majorEastAsia" w:hAnsiTheme="majorEastAsia" w:eastAsiaTheme="majorEastAsia" w:cstheme="majorEastAsia"/>
          <w:color w:val="auto"/>
          <w:sz w:val="24"/>
          <w:szCs w:val="24"/>
        </w:rPr>
        <w:t>配齐配</w:t>
      </w:r>
      <w:r>
        <w:rPr>
          <w:rFonts w:hint="eastAsia" w:asciiTheme="majorEastAsia" w:hAnsiTheme="majorEastAsia" w:eastAsiaTheme="majorEastAsia" w:cstheme="majorEastAsia"/>
          <w:color w:val="auto"/>
          <w:sz w:val="24"/>
          <w:szCs w:val="24"/>
        </w:rPr>
        <w:t>强</w:t>
      </w:r>
      <w:r>
        <w:rPr>
          <w:rFonts w:hint="eastAsia" w:asciiTheme="majorEastAsia" w:hAnsiTheme="majorEastAsia" w:eastAsiaTheme="majorEastAsia" w:cstheme="majorEastAsia"/>
          <w:color w:val="auto"/>
          <w:sz w:val="24"/>
          <w:szCs w:val="24"/>
        </w:rPr>
        <w:t>辅导员队伍</w:t>
      </w:r>
      <w:r>
        <w:rPr>
          <w:rFonts w:hint="eastAsia" w:asciiTheme="majorEastAsia" w:hAnsiTheme="majorEastAsia" w:eastAsiaTheme="majorEastAsia" w:cstheme="majorEastAsia"/>
          <w:color w:val="auto"/>
          <w:sz w:val="24"/>
          <w:szCs w:val="24"/>
        </w:rPr>
        <w:t>；加快引进专职辅导员，建设专兼结合的辅导员队伍；设立辅导员培训专项基金；建立健全辅导员的考核体系，畅通辅导员晋级晋职渠道；加大学生助理辅导员的培训力度，充分发挥学生骨干的先锋模范作用。</w:t>
      </w:r>
    </w:p>
    <w:p>
      <w:pPr>
        <w:keepNext w:val="0"/>
        <w:keepLines w:val="0"/>
        <w:pageBreakBefore w:val="0"/>
        <w:widowControl/>
        <w:kinsoku/>
        <w:wordWrap/>
        <w:overflowPunct/>
        <w:autoSpaceDE/>
        <w:autoSpaceDN/>
        <w:bidi w:val="0"/>
        <w:adjustRightInd/>
        <w:snapToGrid/>
        <w:spacing w:line="440" w:lineRule="exact"/>
        <w:ind w:right="0" w:rightChars="0" w:firstLine="629"/>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加强学生思想政治教育。</w:t>
      </w:r>
      <w:r>
        <w:rPr>
          <w:rFonts w:hint="eastAsia" w:asciiTheme="majorEastAsia" w:hAnsiTheme="majorEastAsia" w:eastAsiaTheme="majorEastAsia" w:cstheme="majorEastAsia"/>
          <w:color w:val="auto"/>
          <w:sz w:val="24"/>
          <w:szCs w:val="24"/>
        </w:rPr>
        <w:t>贯彻落实</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rPr>
        <w:t>高校</w:t>
      </w:r>
      <w:r>
        <w:rPr>
          <w:rFonts w:hint="eastAsia" w:asciiTheme="majorEastAsia" w:hAnsiTheme="majorEastAsia" w:eastAsiaTheme="majorEastAsia" w:cstheme="majorEastAsia"/>
          <w:color w:val="auto"/>
          <w:sz w:val="24"/>
          <w:szCs w:val="24"/>
        </w:rPr>
        <w:t>思想政治工作质量提升工程实施纲要》</w:t>
      </w:r>
      <w:r>
        <w:rPr>
          <w:rFonts w:hint="eastAsia" w:asciiTheme="majorEastAsia" w:hAnsiTheme="majorEastAsia" w:eastAsiaTheme="majorEastAsia" w:cstheme="majorEastAsia"/>
          <w:color w:val="auto"/>
          <w:sz w:val="24"/>
          <w:szCs w:val="24"/>
        </w:rPr>
        <w:t>，着力推进</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rPr>
        <w:t>十大</w:t>
      </w:r>
      <w:r>
        <w:rPr>
          <w:rFonts w:hint="eastAsia" w:asciiTheme="majorEastAsia" w:hAnsiTheme="majorEastAsia" w:eastAsiaTheme="majorEastAsia" w:cstheme="majorEastAsia"/>
          <w:color w:val="auto"/>
          <w:sz w:val="24"/>
          <w:szCs w:val="24"/>
        </w:rPr>
        <w:t>育</w:t>
      </w:r>
      <w:r>
        <w:rPr>
          <w:rFonts w:hint="eastAsia" w:asciiTheme="majorEastAsia" w:hAnsiTheme="majorEastAsia" w:eastAsiaTheme="majorEastAsia" w:cstheme="majorEastAsia"/>
          <w:color w:val="auto"/>
          <w:sz w:val="24"/>
          <w:szCs w:val="24"/>
        </w:rPr>
        <w:t>人”</w:t>
      </w:r>
      <w:r>
        <w:rPr>
          <w:rFonts w:hint="eastAsia" w:asciiTheme="majorEastAsia" w:hAnsiTheme="majorEastAsia" w:eastAsiaTheme="majorEastAsia" w:cstheme="majorEastAsia"/>
          <w:color w:val="auto"/>
          <w:sz w:val="24"/>
          <w:szCs w:val="24"/>
        </w:rPr>
        <w:t>体系</w:t>
      </w:r>
      <w:r>
        <w:rPr>
          <w:rFonts w:hint="eastAsia" w:asciiTheme="majorEastAsia" w:hAnsiTheme="majorEastAsia" w:eastAsiaTheme="majorEastAsia" w:cstheme="majorEastAsia"/>
          <w:color w:val="auto"/>
          <w:sz w:val="24"/>
          <w:szCs w:val="24"/>
        </w:rPr>
        <w:t>建设</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rPr>
        <w:t>依托“青马工程”培训班等多种形式，组织开展理论学习与文化传承、实践锻炼与志愿服务等特色主题学习教育活动；通过开展“弘扬团风精神·践行社会主义核心价值观”等为主题的教育活动，搭建培育和践行社会主义核心价值观的有效载体；进一步提升以“校园</w:t>
      </w:r>
      <w:r>
        <w:rPr>
          <w:rFonts w:hint="eastAsia" w:asciiTheme="majorEastAsia" w:hAnsiTheme="majorEastAsia" w:eastAsiaTheme="majorEastAsia" w:cstheme="majorEastAsia"/>
          <w:color w:val="auto"/>
          <w:sz w:val="24"/>
          <w:szCs w:val="24"/>
        </w:rPr>
        <w:t>文化艺术节</w:t>
      </w:r>
      <w:r>
        <w:rPr>
          <w:rFonts w:hint="eastAsia" w:asciiTheme="majorEastAsia" w:hAnsiTheme="majorEastAsia" w:eastAsiaTheme="majorEastAsia" w:cstheme="majorEastAsia"/>
          <w:color w:val="auto"/>
          <w:sz w:val="24"/>
          <w:szCs w:val="24"/>
        </w:rPr>
        <w:t>”为核心的校园文化活动的内涵与品味，旗帜鲜明地传播和弘扬中华优秀传统文化；继续加强微信公众平台和微博等新媒体的应用，推动形成新时期抓学“团风”活动、抓大学生思想政治教育的新</w:t>
      </w:r>
    </w:p>
    <w:p>
      <w:pPr>
        <w:keepNext w:val="0"/>
        <w:keepLines w:val="0"/>
        <w:pageBreakBefore w:val="0"/>
        <w:widowControl/>
        <w:kinsoku/>
        <w:wordWrap/>
        <w:overflowPunct/>
        <w:autoSpaceDE/>
        <w:autoSpaceDN/>
        <w:bidi w:val="0"/>
        <w:adjustRightInd/>
        <w:snapToGrid/>
        <w:spacing w:line="440" w:lineRule="exact"/>
        <w:ind w:right="0" w:rightChars="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模式。</w:t>
      </w:r>
    </w:p>
    <w:p>
      <w:pPr>
        <w:keepNext w:val="0"/>
        <w:keepLines w:val="0"/>
        <w:pageBreakBefore w:val="0"/>
        <w:widowControl/>
        <w:kinsoku/>
        <w:wordWrap/>
        <w:overflowPunct/>
        <w:autoSpaceDE/>
        <w:autoSpaceDN/>
        <w:bidi w:val="0"/>
        <w:adjustRightInd/>
        <w:snapToGrid/>
        <w:spacing w:line="440" w:lineRule="exact"/>
        <w:ind w:right="0" w:rightChars="0" w:firstLine="629"/>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深化创新创业服务。</w:t>
      </w:r>
      <w:r>
        <w:rPr>
          <w:rFonts w:hint="eastAsia" w:asciiTheme="majorEastAsia" w:hAnsiTheme="majorEastAsia" w:eastAsiaTheme="majorEastAsia" w:cstheme="majorEastAsia"/>
          <w:color w:val="auto"/>
          <w:sz w:val="24"/>
          <w:szCs w:val="24"/>
        </w:rPr>
        <w:t>建立学生创新基金和竞赛基金，鼓励、引导和扶持学生创业；开设创新、创业课程，建立创新、创业导师辅导机制；充分发挥创业园的带动作用，为创业学生提供便利条件。</w:t>
      </w:r>
    </w:p>
    <w:p>
      <w:pPr>
        <w:keepNext w:val="0"/>
        <w:keepLines w:val="0"/>
        <w:pageBreakBefore w:val="0"/>
        <w:widowControl/>
        <w:kinsoku/>
        <w:wordWrap/>
        <w:overflowPunct/>
        <w:autoSpaceDE/>
        <w:autoSpaceDN/>
        <w:bidi w:val="0"/>
        <w:adjustRightInd/>
        <w:snapToGrid/>
        <w:spacing w:line="440" w:lineRule="exact"/>
        <w:ind w:right="0" w:rightChars="0" w:firstLine="629"/>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加强学生就业服务。</w:t>
      </w:r>
      <w:r>
        <w:rPr>
          <w:rFonts w:hint="eastAsia" w:asciiTheme="majorEastAsia" w:hAnsiTheme="majorEastAsia" w:eastAsiaTheme="majorEastAsia" w:cstheme="majorEastAsia"/>
          <w:color w:val="auto"/>
          <w:sz w:val="24"/>
          <w:szCs w:val="24"/>
        </w:rPr>
        <w:t>建立全程就业指导机制，完善“领导主抓、全员参与”的就业工作体系；推动就业指导课程教学改革和就业工作队伍的专业化、职业化建设；加快开发就业与职业生涯规划指导课程体系；建立第三方参与的就业反馈机制；加强学院与行业、企业的联系，促进就业市场的培育和完善。</w:t>
      </w:r>
    </w:p>
    <w:p>
      <w:pPr>
        <w:keepNext w:val="0"/>
        <w:keepLines w:val="0"/>
        <w:pageBreakBefore w:val="0"/>
        <w:widowControl/>
        <w:kinsoku/>
        <w:wordWrap/>
        <w:overflowPunct/>
        <w:autoSpaceDE/>
        <w:autoSpaceDN/>
        <w:bidi w:val="0"/>
        <w:adjustRightInd/>
        <w:snapToGrid/>
        <w:spacing w:line="440" w:lineRule="exact"/>
        <w:ind w:right="0" w:rightChars="0" w:firstLine="629"/>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完善校园安全体系。</w:t>
      </w:r>
      <w:r>
        <w:rPr>
          <w:rFonts w:hint="eastAsia" w:asciiTheme="majorEastAsia" w:hAnsiTheme="majorEastAsia" w:eastAsiaTheme="majorEastAsia" w:cstheme="majorEastAsia"/>
          <w:color w:val="auto"/>
          <w:sz w:val="24"/>
          <w:szCs w:val="24"/>
        </w:rPr>
        <w:t>持续贯彻“预防为主”的工作重点，强化“人防、物防、技防”的落实；以完善应急预案为基础，进一步推进应急管理体系建设；构建学院安全责任管理、课程管理、隐患管理、预案管理、制度管理、档案管理等安全治理体系；创新校园安全管理方式方法，实现安全管理常态化、制度化、专业化和科学化。</w:t>
      </w:r>
      <w:r>
        <w:rPr>
          <w:rFonts w:hint="eastAsia" w:asciiTheme="majorEastAsia" w:hAnsiTheme="majorEastAsia" w:eastAsiaTheme="majorEastAsia" w:cstheme="majorEastAsia"/>
          <w:color w:val="auto"/>
          <w:sz w:val="24"/>
          <w:szCs w:val="24"/>
        </w:rPr>
        <w:t>  </w:t>
      </w:r>
    </w:p>
    <w:p>
      <w:pPr>
        <w:keepNext w:val="0"/>
        <w:keepLines w:val="0"/>
        <w:pageBreakBefore w:val="0"/>
        <w:widowControl/>
        <w:kinsoku/>
        <w:wordWrap/>
        <w:overflowPunct/>
        <w:autoSpaceDE/>
        <w:autoSpaceDN/>
        <w:bidi w:val="0"/>
        <w:adjustRightInd/>
        <w:snapToGrid/>
        <w:spacing w:line="440" w:lineRule="exact"/>
        <w:ind w:right="0" w:rightChars="0" w:firstLine="629"/>
        <w:jc w:val="both"/>
        <w:textAlignment w:val="auto"/>
        <w:outlineLvl w:val="0"/>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w:t>
      </w:r>
      <w:r>
        <w:rPr>
          <w:rFonts w:hint="eastAsia" w:asciiTheme="majorEastAsia" w:hAnsiTheme="majorEastAsia" w:eastAsiaTheme="majorEastAsia" w:cstheme="majorEastAsia"/>
          <w:b/>
          <w:bCs/>
          <w:color w:val="auto"/>
          <w:sz w:val="24"/>
          <w:szCs w:val="24"/>
          <w:lang w:eastAsia="zh-CN"/>
        </w:rPr>
        <w:t>五</w:t>
      </w:r>
      <w:r>
        <w:rPr>
          <w:rFonts w:hint="eastAsia" w:asciiTheme="majorEastAsia" w:hAnsiTheme="majorEastAsia" w:eastAsiaTheme="majorEastAsia" w:cstheme="majorEastAsia"/>
          <w:b/>
          <w:bCs/>
          <w:color w:val="auto"/>
          <w:sz w:val="24"/>
          <w:szCs w:val="24"/>
        </w:rPr>
        <w:t>）完善治理结构，促进内部管理通畅</w:t>
      </w:r>
    </w:p>
    <w:p>
      <w:pPr>
        <w:keepNext w:val="0"/>
        <w:keepLines w:val="0"/>
        <w:pageBreakBefore w:val="0"/>
        <w:widowControl/>
        <w:kinsoku/>
        <w:wordWrap/>
        <w:overflowPunct/>
        <w:autoSpaceDE/>
        <w:autoSpaceDN/>
        <w:bidi w:val="0"/>
        <w:adjustRightInd/>
        <w:snapToGrid/>
        <w:spacing w:line="440" w:lineRule="exact"/>
        <w:ind w:right="0" w:rightChars="0" w:firstLine="629"/>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建立和完善学院法人治理结构，强化依法治校、民主管理；健全校务公开、督察机制；推行问责制，加强管理队伍建设；积极构建中国特色高职院校的管理运行体制和机制；大力提升师生员工幸福水平，加快和谐校园建设的战略性推</w:t>
      </w:r>
    </w:p>
    <w:p>
      <w:pPr>
        <w:keepNext w:val="0"/>
        <w:keepLines w:val="0"/>
        <w:pageBreakBefore w:val="0"/>
        <w:widowControl/>
        <w:kinsoku/>
        <w:wordWrap/>
        <w:overflowPunct/>
        <w:autoSpaceDE/>
        <w:autoSpaceDN/>
        <w:bidi w:val="0"/>
        <w:adjustRightInd/>
        <w:snapToGrid/>
        <w:spacing w:line="440" w:lineRule="exact"/>
        <w:ind w:right="0" w:rightChars="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进。</w:t>
      </w:r>
    </w:p>
    <w:p>
      <w:pPr>
        <w:keepNext w:val="0"/>
        <w:keepLines w:val="0"/>
        <w:pageBreakBefore w:val="0"/>
        <w:widowControl/>
        <w:kinsoku/>
        <w:wordWrap/>
        <w:overflowPunct/>
        <w:autoSpaceDE/>
        <w:autoSpaceDN/>
        <w:bidi w:val="0"/>
        <w:adjustRightInd/>
        <w:snapToGrid/>
        <w:spacing w:line="440" w:lineRule="exact"/>
        <w:ind w:right="0" w:rightChars="0" w:firstLine="629"/>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完善党委领导下的院长负责制。</w:t>
      </w:r>
      <w:r>
        <w:rPr>
          <w:rFonts w:hint="eastAsia" w:asciiTheme="majorEastAsia" w:hAnsiTheme="majorEastAsia" w:eastAsiaTheme="majorEastAsia" w:cstheme="majorEastAsia"/>
          <w:color w:val="auto"/>
          <w:sz w:val="24"/>
          <w:szCs w:val="24"/>
        </w:rPr>
        <w:t>全面落实《关于坚持和完善普通高等学校党委领导下的校长负责制的实施意见》，结合实际，进一步健全党委领导下的院长负责制的实施细则；进一步明确党委和行政的职责，明晰党委会、院长办公会的议事范围、议事规则和决策程序，完善党委与行政的协调运行机制。</w:t>
      </w:r>
    </w:p>
    <w:p>
      <w:pPr>
        <w:keepNext w:val="0"/>
        <w:keepLines w:val="0"/>
        <w:pageBreakBefore w:val="0"/>
        <w:widowControl/>
        <w:kinsoku/>
        <w:wordWrap/>
        <w:overflowPunct/>
        <w:autoSpaceDE/>
        <w:autoSpaceDN/>
        <w:bidi w:val="0"/>
        <w:adjustRightInd/>
        <w:snapToGrid/>
        <w:spacing w:line="440" w:lineRule="exact"/>
        <w:ind w:right="0" w:rightChars="0" w:firstLine="240" w:firstLineChars="10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w:t>
      </w:r>
      <w:r>
        <w:rPr>
          <w:rFonts w:hint="eastAsia" w:asciiTheme="majorEastAsia" w:hAnsiTheme="majorEastAsia" w:eastAsiaTheme="majorEastAsia" w:cstheme="majorEastAsia"/>
          <w:b/>
          <w:color w:val="auto"/>
          <w:sz w:val="24"/>
          <w:szCs w:val="24"/>
        </w:rPr>
        <w:t>健全科学决策、民主管理机制。</w:t>
      </w:r>
      <w:r>
        <w:rPr>
          <w:rFonts w:hint="eastAsia" w:asciiTheme="majorEastAsia" w:hAnsiTheme="majorEastAsia" w:eastAsiaTheme="majorEastAsia" w:cstheme="majorEastAsia"/>
          <w:color w:val="auto"/>
          <w:sz w:val="24"/>
          <w:szCs w:val="24"/>
        </w:rPr>
        <w:t>发挥学术委员会和教学工作委员会等组织参与学院决策和管理的作用，加快内部管理的“去行政化”进程；建立师生交流会制度、校领导接待日制度等，多途径、多渠道广泛听取师生意见和建议，调动师生参与校务管理的主人翁意识和积极性。</w:t>
      </w:r>
    </w:p>
    <w:p>
      <w:pPr>
        <w:keepNext w:val="0"/>
        <w:keepLines w:val="0"/>
        <w:pageBreakBefore w:val="0"/>
        <w:widowControl/>
        <w:kinsoku/>
        <w:wordWrap/>
        <w:overflowPunct/>
        <w:autoSpaceDE/>
        <w:autoSpaceDN/>
        <w:bidi w:val="0"/>
        <w:adjustRightInd/>
        <w:snapToGrid/>
        <w:spacing w:line="440" w:lineRule="exact"/>
        <w:ind w:right="0" w:rightChars="0" w:firstLine="629"/>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完善内部监督制约机制。</w:t>
      </w:r>
      <w:r>
        <w:rPr>
          <w:rFonts w:hint="eastAsia" w:asciiTheme="majorEastAsia" w:hAnsiTheme="majorEastAsia" w:eastAsiaTheme="majorEastAsia" w:cstheme="majorEastAsia"/>
          <w:color w:val="auto"/>
          <w:sz w:val="24"/>
          <w:szCs w:val="24"/>
        </w:rPr>
        <w:t>健全内部管理运行风险防范和监督机制</w:t>
      </w: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sz w:val="24"/>
          <w:szCs w:val="24"/>
        </w:rPr>
        <w:t>严格资金运作和招标采购的控制与监管机制；强化内部审计和法律审查制度；加强风险管理机构建设、制度建设和相关人员培训</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rPr>
        <w:t>发挥纪检与监察、财务与审计等多种监督机制的作用；加强校务督导工作，落实双代会对学院重大事务的监督和审查权，有效防范风险，提高廉政水平。</w:t>
      </w:r>
    </w:p>
    <w:p>
      <w:pPr>
        <w:keepNext w:val="0"/>
        <w:keepLines w:val="0"/>
        <w:pageBreakBefore w:val="0"/>
        <w:widowControl/>
        <w:kinsoku/>
        <w:wordWrap/>
        <w:overflowPunct/>
        <w:autoSpaceDE/>
        <w:autoSpaceDN/>
        <w:bidi w:val="0"/>
        <w:adjustRightInd/>
        <w:snapToGrid/>
        <w:spacing w:line="440" w:lineRule="exact"/>
        <w:ind w:right="0" w:rightChars="0" w:firstLine="629"/>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建立高效协调的运行机制。</w:t>
      </w:r>
      <w:r>
        <w:rPr>
          <w:rFonts w:hint="eastAsia" w:asciiTheme="majorEastAsia" w:hAnsiTheme="majorEastAsia" w:eastAsiaTheme="majorEastAsia" w:cstheme="majorEastAsia"/>
          <w:color w:val="auto"/>
          <w:sz w:val="24"/>
          <w:szCs w:val="24"/>
        </w:rPr>
        <w:t>整合内设机构，构建精简、高效、合理、权责分明的科学运作架构；简化办事流程，大力推行“网上办事”，推进行政权力公开透明；建立行政部门服务评价机制，强化行政部门服务意识，提高服务效率；全面梳理、健全各项规章制度，建立完善的管理制度体系，实现管理的科学化、规范化。</w:t>
      </w:r>
    </w:p>
    <w:p>
      <w:pPr>
        <w:keepNext w:val="0"/>
        <w:keepLines w:val="0"/>
        <w:pageBreakBefore w:val="0"/>
        <w:widowControl/>
        <w:kinsoku/>
        <w:wordWrap/>
        <w:overflowPunct/>
        <w:autoSpaceDE/>
        <w:autoSpaceDN/>
        <w:bidi w:val="0"/>
        <w:adjustRightInd/>
        <w:snapToGrid/>
        <w:spacing w:line="440" w:lineRule="exact"/>
        <w:ind w:right="0" w:rightChars="0" w:firstLine="629"/>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加强管理干部队伍建设。</w:t>
      </w:r>
      <w:r>
        <w:rPr>
          <w:rFonts w:hint="eastAsia" w:asciiTheme="majorEastAsia" w:hAnsiTheme="majorEastAsia" w:eastAsiaTheme="majorEastAsia" w:cstheme="majorEastAsia"/>
          <w:color w:val="auto"/>
          <w:sz w:val="24"/>
          <w:szCs w:val="24"/>
        </w:rPr>
        <w:t>建立合理的职级晋升制度和有效的激励制度，不断加强管理干部的选拔、使用、培养、管理，全面落实干部轮岗管理制度；严格控制管理队伍规模，努力推进专职管理队伍建设，制定党政管理干部培训规划，完善干部</w:t>
      </w:r>
      <w:r>
        <w:rPr>
          <w:rFonts w:hint="eastAsia" w:asciiTheme="majorEastAsia" w:hAnsiTheme="majorEastAsia" w:eastAsiaTheme="majorEastAsia" w:cstheme="majorEastAsia"/>
          <w:color w:val="auto"/>
          <w:sz w:val="24"/>
          <w:szCs w:val="24"/>
        </w:rPr>
        <w:fldChar w:fldCharType="begin"/>
      </w:r>
      <w:r>
        <w:rPr>
          <w:rFonts w:hint="eastAsia" w:asciiTheme="majorEastAsia" w:hAnsiTheme="majorEastAsia" w:eastAsiaTheme="majorEastAsia" w:cstheme="majorEastAsia"/>
          <w:color w:val="auto"/>
          <w:sz w:val="24"/>
          <w:szCs w:val="24"/>
        </w:rPr>
        <w:instrText xml:space="preserve"> HYPERLINK "http://cpro.baidu.com/cpro/ui/uijs.php?adclass=0&amp;app_id=0&amp;c=news&amp;cf=1001&amp;ch=0&amp;di=128&amp;fv=17&amp;is_app=0&amp;jk=7bd213f68d6452f0&amp;k=%BD%CC%D3%FD&amp;k0=%BD%CC%D3%FD&amp;kdi0=0&amp;luki=3&amp;n=10&amp;p=baidu&amp;q=95039099_cpr&amp;rb=0&amp;rs=1&amp;seller_id=1&amp;sid=f052648df613d27b&amp;ssp2=1&amp;stid=0&amp;t=tpclicked3_hc&amp;tu=u1837204&amp;u=http%3A%2F%2Fwww%2Eyggk%2Enet%2Fcollege%2F24922%2Ehtml&amp;urlid=0" \t "_blank" </w:instrText>
      </w:r>
      <w:r>
        <w:rPr>
          <w:rFonts w:hint="eastAsia" w:asciiTheme="majorEastAsia" w:hAnsiTheme="majorEastAsia" w:eastAsiaTheme="majorEastAsia" w:cstheme="majorEastAsia"/>
          <w:color w:val="auto"/>
          <w:sz w:val="24"/>
          <w:szCs w:val="24"/>
        </w:rPr>
        <w:fldChar w:fldCharType="separate"/>
      </w:r>
      <w:r>
        <w:rPr>
          <w:rFonts w:hint="eastAsia" w:asciiTheme="majorEastAsia" w:hAnsiTheme="majorEastAsia" w:eastAsiaTheme="majorEastAsia" w:cstheme="majorEastAsia"/>
          <w:color w:val="auto"/>
          <w:sz w:val="24"/>
          <w:szCs w:val="24"/>
        </w:rPr>
        <w:t>教育</w:t>
      </w:r>
      <w:r>
        <w:rPr>
          <w:rFonts w:hint="eastAsia" w:asciiTheme="majorEastAsia" w:hAnsiTheme="majorEastAsia" w:eastAsiaTheme="majorEastAsia" w:cstheme="majorEastAsia"/>
          <w:color w:val="auto"/>
          <w:sz w:val="24"/>
          <w:szCs w:val="24"/>
        </w:rPr>
        <w:fldChar w:fldCharType="end"/>
      </w:r>
      <w:r>
        <w:rPr>
          <w:rFonts w:hint="eastAsia" w:asciiTheme="majorEastAsia" w:hAnsiTheme="majorEastAsia" w:eastAsiaTheme="majorEastAsia" w:cstheme="majorEastAsia"/>
          <w:color w:val="auto"/>
          <w:sz w:val="24"/>
          <w:szCs w:val="24"/>
        </w:rPr>
        <w:t>培训制度，造就一批高校管理工作的专家。</w:t>
      </w:r>
      <w:r>
        <w:rPr>
          <w:rFonts w:hint="eastAsia" w:asciiTheme="majorEastAsia" w:hAnsiTheme="majorEastAsia" w:eastAsiaTheme="majorEastAsia" w:cstheme="majorEastAsia"/>
          <w:color w:val="auto"/>
          <w:sz w:val="24"/>
          <w:szCs w:val="24"/>
        </w:rPr>
        <w:t> </w:t>
      </w:r>
    </w:p>
    <w:p>
      <w:pPr>
        <w:keepNext w:val="0"/>
        <w:keepLines w:val="0"/>
        <w:pageBreakBefore w:val="0"/>
        <w:widowControl/>
        <w:kinsoku/>
        <w:wordWrap/>
        <w:overflowPunct/>
        <w:autoSpaceDE/>
        <w:autoSpaceDN/>
        <w:bidi w:val="0"/>
        <w:adjustRightInd/>
        <w:snapToGrid/>
        <w:spacing w:line="440" w:lineRule="exact"/>
        <w:ind w:right="0" w:rightChars="0" w:firstLine="629"/>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推进院系两级管理体制改革。</w:t>
      </w:r>
      <w:r>
        <w:rPr>
          <w:rFonts w:hint="eastAsia" w:asciiTheme="majorEastAsia" w:hAnsiTheme="majorEastAsia" w:eastAsiaTheme="majorEastAsia" w:cstheme="majorEastAsia"/>
          <w:color w:val="auto"/>
          <w:sz w:val="24"/>
          <w:szCs w:val="24"/>
        </w:rPr>
        <w:t>推进二级系部由教学单位向办学单位转变，激发二级系部办学活力；稳步推进管理重心下移，逐步向二级系部下放人、财、物等办学资源的调配和管理权，强化二级系部的办学主体地位；对于基础条件好，学生规模适度，专业数目达到</w:t>
      </w:r>
      <w:r>
        <w:rPr>
          <w:rFonts w:hint="eastAsia" w:asciiTheme="majorEastAsia" w:hAnsiTheme="majorEastAsia" w:eastAsiaTheme="majorEastAsia" w:cstheme="majorEastAsia"/>
          <w:color w:val="auto"/>
          <w:sz w:val="24"/>
          <w:szCs w:val="24"/>
        </w:rPr>
        <w:t>3</w:t>
      </w:r>
      <w:r>
        <w:rPr>
          <w:rFonts w:hint="eastAsia" w:asciiTheme="majorEastAsia" w:hAnsiTheme="majorEastAsia" w:eastAsiaTheme="majorEastAsia" w:cstheme="majorEastAsia"/>
          <w:color w:val="auto"/>
          <w:sz w:val="24"/>
          <w:szCs w:val="24"/>
        </w:rPr>
        <w:t>个或以上的教学系，赋予更大的自主权，为推动整体性改革做好示范。</w:t>
      </w:r>
    </w:p>
    <w:p>
      <w:pPr>
        <w:keepNext w:val="0"/>
        <w:keepLines w:val="0"/>
        <w:pageBreakBefore w:val="0"/>
        <w:widowControl/>
        <w:kinsoku/>
        <w:wordWrap/>
        <w:overflowPunct/>
        <w:autoSpaceDE/>
        <w:autoSpaceDN/>
        <w:bidi w:val="0"/>
        <w:adjustRightInd/>
        <w:snapToGrid/>
        <w:spacing w:line="440" w:lineRule="exact"/>
        <w:ind w:right="0" w:rightChars="0" w:firstLine="629"/>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加强财务管理。</w:t>
      </w:r>
      <w:r>
        <w:rPr>
          <w:rFonts w:hint="eastAsia" w:asciiTheme="majorEastAsia" w:hAnsiTheme="majorEastAsia" w:eastAsiaTheme="majorEastAsia" w:cstheme="majorEastAsia"/>
          <w:color w:val="auto"/>
          <w:sz w:val="24"/>
          <w:szCs w:val="24"/>
        </w:rPr>
        <w:t>全面执行新高校财务会计制度，贯彻实施行政事业单位内部控制规范；加强财政一体化管理信息系统的建设；重点控制“三公”经费支出；健全完善各项财务管理制度，进一步规范做好各类招标、采购，提高资金的使用效率；积极参与、采购及使用以内蒙古财经大学牵头发起的全区高职高专内部控制财务管理软件的开发和网络服务运行维护项目。</w:t>
      </w:r>
      <w:r>
        <w:rPr>
          <w:rFonts w:hint="eastAsia" w:asciiTheme="majorEastAsia" w:hAnsiTheme="majorEastAsia" w:eastAsiaTheme="majorEastAsia" w:cstheme="majorEastAsia"/>
          <w:color w:val="auto"/>
          <w:sz w:val="24"/>
          <w:szCs w:val="24"/>
        </w:rPr>
        <w:t> </w:t>
      </w:r>
    </w:p>
    <w:p>
      <w:pPr>
        <w:keepNext w:val="0"/>
        <w:keepLines w:val="0"/>
        <w:pageBreakBefore w:val="0"/>
        <w:widowControl/>
        <w:kinsoku/>
        <w:wordWrap/>
        <w:overflowPunct/>
        <w:autoSpaceDE/>
        <w:autoSpaceDN/>
        <w:bidi w:val="0"/>
        <w:adjustRightInd/>
        <w:snapToGrid/>
        <w:spacing w:line="440" w:lineRule="exact"/>
        <w:ind w:right="0" w:rightChars="0" w:firstLine="629"/>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不断深化后勤改革</w:t>
      </w:r>
      <w:bookmarkStart w:id="1" w:name="_Toc29815"/>
      <w:r>
        <w:rPr>
          <w:rFonts w:hint="eastAsia" w:asciiTheme="majorEastAsia" w:hAnsiTheme="majorEastAsia" w:eastAsiaTheme="majorEastAsia" w:cstheme="majorEastAsia"/>
          <w:b/>
          <w:color w:val="auto"/>
          <w:sz w:val="24"/>
          <w:szCs w:val="24"/>
        </w:rPr>
        <w:t>。</w:t>
      </w:r>
      <w:bookmarkEnd w:id="1"/>
      <w:r>
        <w:rPr>
          <w:rFonts w:hint="eastAsia" w:asciiTheme="majorEastAsia" w:hAnsiTheme="majorEastAsia" w:eastAsiaTheme="majorEastAsia" w:cstheme="majorEastAsia"/>
          <w:color w:val="auto"/>
          <w:sz w:val="24"/>
          <w:szCs w:val="24"/>
        </w:rPr>
        <w:t>倡导后勤保障“小机关、大服务、社会化”体系格局；进一步明确后勤工作职责，切实实现后勤工作“规范服务、精细管理、节约运行”；</w:t>
      </w:r>
      <w:bookmarkStart w:id="2" w:name="_Toc17449"/>
      <w:r>
        <w:rPr>
          <w:rFonts w:hint="eastAsia" w:asciiTheme="majorEastAsia" w:hAnsiTheme="majorEastAsia" w:eastAsiaTheme="majorEastAsia" w:cstheme="majorEastAsia"/>
          <w:color w:val="auto"/>
          <w:sz w:val="24"/>
          <w:szCs w:val="24"/>
        </w:rPr>
        <w:t>加强</w:t>
      </w:r>
      <w:bookmarkEnd w:id="2"/>
      <w:r>
        <w:rPr>
          <w:rFonts w:hint="eastAsia" w:asciiTheme="majorEastAsia" w:hAnsiTheme="majorEastAsia" w:eastAsiaTheme="majorEastAsia" w:cstheme="majorEastAsia"/>
          <w:color w:val="auto"/>
          <w:sz w:val="24"/>
          <w:szCs w:val="24"/>
        </w:rPr>
        <w:t>国有资产管理，建立完善的各类资产设备管理信息系统和数据库；完善物资设备采购和管理制度，加强采购重点环节的监督。</w:t>
      </w:r>
      <w:r>
        <w:rPr>
          <w:rFonts w:hint="eastAsia" w:asciiTheme="majorEastAsia" w:hAnsiTheme="majorEastAsia" w:eastAsiaTheme="majorEastAsia" w:cstheme="majorEastAsia"/>
          <w:color w:val="auto"/>
          <w:sz w:val="24"/>
          <w:szCs w:val="24"/>
        </w:rPr>
        <w:t> </w:t>
      </w:r>
    </w:p>
    <w:p>
      <w:pPr>
        <w:keepNext w:val="0"/>
        <w:keepLines w:val="0"/>
        <w:pageBreakBefore w:val="0"/>
        <w:widowControl/>
        <w:kinsoku/>
        <w:wordWrap/>
        <w:overflowPunct/>
        <w:autoSpaceDE/>
        <w:autoSpaceDN/>
        <w:bidi w:val="0"/>
        <w:adjustRightInd/>
        <w:snapToGrid/>
        <w:spacing w:line="440" w:lineRule="exact"/>
        <w:ind w:right="0" w:rightChars="0" w:firstLine="629"/>
        <w:jc w:val="both"/>
        <w:textAlignment w:val="auto"/>
        <w:outlineLvl w:val="0"/>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w:t>
      </w:r>
      <w:r>
        <w:rPr>
          <w:rFonts w:hint="eastAsia" w:asciiTheme="majorEastAsia" w:hAnsiTheme="majorEastAsia" w:eastAsiaTheme="majorEastAsia" w:cstheme="majorEastAsia"/>
          <w:b/>
          <w:bCs/>
          <w:color w:val="auto"/>
          <w:sz w:val="24"/>
          <w:szCs w:val="24"/>
          <w:lang w:eastAsia="zh-CN"/>
        </w:rPr>
        <w:t>六</w:t>
      </w:r>
      <w:r>
        <w:rPr>
          <w:rFonts w:hint="eastAsia" w:asciiTheme="majorEastAsia" w:hAnsiTheme="majorEastAsia" w:eastAsiaTheme="majorEastAsia" w:cstheme="majorEastAsia"/>
          <w:b/>
          <w:bCs/>
          <w:color w:val="auto"/>
          <w:sz w:val="24"/>
          <w:szCs w:val="24"/>
        </w:rPr>
        <w:t>） 利用一切资源，增强学院办学活力</w:t>
      </w:r>
    </w:p>
    <w:p>
      <w:pPr>
        <w:keepNext w:val="0"/>
        <w:keepLines w:val="0"/>
        <w:pageBreakBefore w:val="0"/>
        <w:widowControl/>
        <w:kinsoku/>
        <w:wordWrap/>
        <w:overflowPunct/>
        <w:autoSpaceDE/>
        <w:autoSpaceDN/>
        <w:bidi w:val="0"/>
        <w:adjustRightInd/>
        <w:snapToGrid/>
        <w:spacing w:line="440" w:lineRule="exact"/>
        <w:ind w:right="0" w:rightChars="0" w:firstLine="629"/>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深入推进校校合作。</w:t>
      </w:r>
      <w:r>
        <w:rPr>
          <w:rFonts w:hint="eastAsia" w:asciiTheme="majorEastAsia" w:hAnsiTheme="majorEastAsia" w:eastAsiaTheme="majorEastAsia" w:cstheme="majorEastAsia"/>
          <w:color w:val="auto"/>
          <w:sz w:val="24"/>
          <w:szCs w:val="24"/>
        </w:rPr>
        <w:t>我们本着“互利共赢、优势互补、资源共享、相互促进”的原则与各合作院校共同发展，为我院提升内涵建设工程添砖加瓦；我们要尽快与天津职业大学、天津中德职业技术应用大学建立校校战略合作关系；进一步拓展和区内本科院校“</w:t>
      </w:r>
      <w:r>
        <w:rPr>
          <w:rFonts w:hint="eastAsia" w:asciiTheme="majorEastAsia" w:hAnsiTheme="majorEastAsia" w:eastAsiaTheme="majorEastAsia" w:cstheme="majorEastAsia"/>
          <w:color w:val="auto"/>
          <w:sz w:val="24"/>
          <w:szCs w:val="24"/>
        </w:rPr>
        <w:t>3+2</w:t>
      </w:r>
      <w:r>
        <w:rPr>
          <w:rFonts w:hint="eastAsia" w:asciiTheme="majorEastAsia" w:hAnsiTheme="majorEastAsia" w:eastAsiaTheme="majorEastAsia" w:cstheme="majorEastAsia"/>
          <w:color w:val="auto"/>
          <w:sz w:val="24"/>
          <w:szCs w:val="24"/>
        </w:rPr>
        <w:t>”渠道；积极参与东北亚中蒙俄商务旅游学院建设，增强国际交流；我们还要继续巩固扩大和区内中职学校的合作，稳固生源基地。</w:t>
      </w:r>
    </w:p>
    <w:p>
      <w:pPr>
        <w:keepNext w:val="0"/>
        <w:keepLines w:val="0"/>
        <w:pageBreakBefore w:val="0"/>
        <w:widowControl/>
        <w:kinsoku/>
        <w:wordWrap/>
        <w:overflowPunct/>
        <w:autoSpaceDE/>
        <w:autoSpaceDN/>
        <w:bidi w:val="0"/>
        <w:adjustRightInd/>
        <w:snapToGrid/>
        <w:spacing w:line="440" w:lineRule="exact"/>
        <w:ind w:right="0" w:rightChars="0" w:firstLine="629"/>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构建政产学研协同机制。</w:t>
      </w:r>
      <w:r>
        <w:rPr>
          <w:rFonts w:hint="eastAsia" w:asciiTheme="majorEastAsia" w:hAnsiTheme="majorEastAsia" w:eastAsiaTheme="majorEastAsia" w:cstheme="majorEastAsia"/>
          <w:color w:val="auto"/>
          <w:sz w:val="24"/>
          <w:szCs w:val="24"/>
        </w:rPr>
        <w:t>我们要充分利用好各项政策，千方百计争取建设项目和资金，把握好行业的有利条件，促进专业建设提升；继续巩固与鄂伦春旗，莫旗，满洲里产业园区等政校合作，提高职业教育服务地方的能力；建设好天津政行企校合作基地，充分利用天津的职业教育优势资源，提升我们的办学实力和就业能力。</w:t>
      </w:r>
    </w:p>
    <w:p>
      <w:pPr>
        <w:keepNext w:val="0"/>
        <w:keepLines w:val="0"/>
        <w:pageBreakBefore w:val="0"/>
        <w:widowControl/>
        <w:kinsoku/>
        <w:wordWrap/>
        <w:overflowPunct/>
        <w:autoSpaceDE/>
        <w:autoSpaceDN/>
        <w:bidi w:val="0"/>
        <w:adjustRightInd/>
        <w:snapToGrid/>
        <w:spacing w:line="440" w:lineRule="exact"/>
        <w:ind w:right="0" w:rightChars="0" w:firstLine="629"/>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尝试混合所有制改革。</w:t>
      </w:r>
      <w:r>
        <w:rPr>
          <w:rFonts w:hint="eastAsia" w:asciiTheme="majorEastAsia" w:hAnsiTheme="majorEastAsia" w:eastAsiaTheme="majorEastAsia" w:cstheme="majorEastAsia"/>
          <w:color w:val="auto"/>
          <w:sz w:val="24"/>
          <w:szCs w:val="24"/>
        </w:rPr>
        <w:t>以社会效益和经济效益为导向，以确保国有资产保值增值为目的，突出北校区社会服务职能，大胆尝试探索混合所有制二级系部改革，以产业带动专业，专业促进产业发展的方式，采取引企入校、委托代管、混合所有制等多种方式，将学院的运动员公寓、附属医院、</w:t>
      </w:r>
    </w:p>
    <w:p>
      <w:pPr>
        <w:keepNext w:val="0"/>
        <w:keepLines w:val="0"/>
        <w:pageBreakBefore w:val="0"/>
        <w:widowControl/>
        <w:kinsoku/>
        <w:wordWrap/>
        <w:overflowPunct/>
        <w:autoSpaceDE/>
        <w:autoSpaceDN/>
        <w:bidi w:val="0"/>
        <w:adjustRightInd/>
        <w:snapToGrid/>
        <w:spacing w:line="440" w:lineRule="exact"/>
        <w:ind w:right="0" w:rightChars="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汽修实训车间等资产充分利用起来，真正做到产学相融。</w:t>
      </w:r>
    </w:p>
    <w:p>
      <w:pPr>
        <w:keepNext w:val="0"/>
        <w:keepLines w:val="0"/>
        <w:pageBreakBefore w:val="0"/>
        <w:widowControl/>
        <w:kinsoku/>
        <w:wordWrap/>
        <w:overflowPunct/>
        <w:autoSpaceDE/>
        <w:autoSpaceDN/>
        <w:bidi w:val="0"/>
        <w:adjustRightInd/>
        <w:snapToGrid/>
        <w:spacing w:line="440" w:lineRule="exact"/>
        <w:ind w:right="0" w:rightChars="0" w:firstLine="629"/>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集聚社会资本办学。</w:t>
      </w:r>
      <w:r>
        <w:rPr>
          <w:rFonts w:hint="eastAsia" w:asciiTheme="majorEastAsia" w:hAnsiTheme="majorEastAsia" w:eastAsiaTheme="majorEastAsia" w:cstheme="majorEastAsia"/>
          <w:color w:val="auto"/>
          <w:sz w:val="24"/>
          <w:szCs w:val="24"/>
        </w:rPr>
        <w:t>市政府已经原则同意将南校区</w:t>
      </w:r>
      <w:r>
        <w:rPr>
          <w:rFonts w:hint="eastAsia" w:asciiTheme="majorEastAsia" w:hAnsiTheme="majorEastAsia" w:eastAsiaTheme="majorEastAsia" w:cstheme="majorEastAsia"/>
          <w:color w:val="auto"/>
          <w:sz w:val="24"/>
          <w:szCs w:val="24"/>
        </w:rPr>
        <w:t>8.8</w:t>
      </w:r>
      <w:r>
        <w:rPr>
          <w:rFonts w:hint="eastAsia" w:asciiTheme="majorEastAsia" w:hAnsiTheme="majorEastAsia" w:eastAsiaTheme="majorEastAsia" w:cstheme="majorEastAsia"/>
          <w:color w:val="auto"/>
          <w:sz w:val="24"/>
          <w:szCs w:val="24"/>
        </w:rPr>
        <w:t>万平方米的教学用地划拨给我院，今年我们已经启动了一些前期工作，我们要利用好</w:t>
      </w:r>
      <w:r>
        <w:rPr>
          <w:rFonts w:hint="eastAsia" w:asciiTheme="majorEastAsia" w:hAnsiTheme="majorEastAsia" w:eastAsiaTheme="majorEastAsia" w:cstheme="majorEastAsia"/>
          <w:color w:val="auto"/>
          <w:sz w:val="24"/>
          <w:szCs w:val="24"/>
        </w:rPr>
        <w:t>ppp</w:t>
      </w:r>
      <w:r>
        <w:rPr>
          <w:rFonts w:hint="eastAsia" w:asciiTheme="majorEastAsia" w:hAnsiTheme="majorEastAsia" w:eastAsiaTheme="majorEastAsia" w:cstheme="majorEastAsia"/>
          <w:color w:val="auto"/>
          <w:sz w:val="24"/>
          <w:szCs w:val="24"/>
        </w:rPr>
        <w:t>项目，引入优质的社会资本，集聚各方面的力量建设我们的新校区，以满足学院快速发展的需求。</w:t>
      </w:r>
    </w:p>
    <w:p>
      <w:pPr>
        <w:keepNext w:val="0"/>
        <w:keepLines w:val="0"/>
        <w:pageBreakBefore w:val="0"/>
        <w:kinsoku/>
        <w:wordWrap/>
        <w:overflowPunct/>
        <w:autoSpaceDE/>
        <w:autoSpaceDN/>
        <w:bidi w:val="0"/>
        <w:adjustRightInd/>
        <w:snapToGrid/>
        <w:spacing w:line="440" w:lineRule="exact"/>
        <w:ind w:right="0" w:rightChars="0" w:firstLine="482" w:firstLineChars="20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创新社会服务模式。</w:t>
      </w:r>
      <w:r>
        <w:rPr>
          <w:rFonts w:hint="eastAsia" w:asciiTheme="majorEastAsia" w:hAnsiTheme="majorEastAsia" w:eastAsiaTheme="majorEastAsia" w:cstheme="majorEastAsia"/>
          <w:color w:val="auto"/>
          <w:sz w:val="24"/>
          <w:szCs w:val="24"/>
        </w:rPr>
        <w:t>十九大报告指出，“完善职业教育和培训体系。”职业教育培训是高职院校的重要组成部分和创收来源。目前，我们的培训工作无论从规模、手段、效益上都无法起到支撑学院创收的支柱作用，也不能满足呼伦贝尔职业教育培训发展的需要。我们的培训工作一定要解放思想、转变观念、开拓创新，主动对接市场，对接行业，积极面向社会开展职业培训，打造呼伦贝尔市域内重要的职业培训中心和职业教育中心；积极开展成人学历教育、教育帮扶、终身教育等服务项目，探索符合呼伦贝尔地区实际的有高职教育特色的社会服务模式；强化农牧民职业技能培训，着力提升劳动者职业技能素养，提高职业技能鉴定质量；率先开展呼伦贝尔市高职院校实训教学资源共享、实习实训学分跨校互认试点，探索有利于呼伦贝尔高等职业教育资源有效配置的机制。充分发挥岭西</w:t>
      </w:r>
      <w:r>
        <w:rPr>
          <w:rFonts w:hint="eastAsia" w:asciiTheme="majorEastAsia" w:hAnsiTheme="majorEastAsia" w:eastAsiaTheme="majorEastAsia" w:cstheme="majorEastAsia"/>
          <w:color w:val="auto"/>
          <w:sz w:val="24"/>
          <w:szCs w:val="24"/>
        </w:rPr>
        <w:t>职教集团作用</w:t>
      </w:r>
      <w:r>
        <w:rPr>
          <w:rFonts w:hint="eastAsia" w:asciiTheme="majorEastAsia" w:hAnsiTheme="majorEastAsia" w:eastAsiaTheme="majorEastAsia" w:cstheme="majorEastAsia"/>
          <w:color w:val="auto"/>
          <w:sz w:val="24"/>
          <w:szCs w:val="24"/>
        </w:rPr>
        <w:t>，加强集团成员单位间</w:t>
      </w:r>
      <w:r>
        <w:rPr>
          <w:rFonts w:hint="eastAsia" w:asciiTheme="majorEastAsia" w:hAnsiTheme="majorEastAsia" w:eastAsiaTheme="majorEastAsia" w:cstheme="majorEastAsia"/>
          <w:color w:val="auto"/>
          <w:sz w:val="24"/>
          <w:szCs w:val="24"/>
        </w:rPr>
        <w:t>的</w:t>
      </w:r>
      <w:r>
        <w:rPr>
          <w:rFonts w:hint="eastAsia" w:asciiTheme="majorEastAsia" w:hAnsiTheme="majorEastAsia" w:eastAsiaTheme="majorEastAsia" w:cstheme="majorEastAsia"/>
          <w:color w:val="auto"/>
          <w:sz w:val="24"/>
          <w:szCs w:val="24"/>
        </w:rPr>
        <w:t>联系合作，</w:t>
      </w:r>
      <w:r>
        <w:rPr>
          <w:rFonts w:hint="eastAsia" w:asciiTheme="majorEastAsia" w:hAnsiTheme="majorEastAsia" w:eastAsiaTheme="majorEastAsia" w:cstheme="majorEastAsia"/>
          <w:color w:val="auto"/>
          <w:sz w:val="24"/>
          <w:szCs w:val="24"/>
        </w:rPr>
        <w:t>实现“政、行、企、校、研”协调联动</w:t>
      </w:r>
      <w:r>
        <w:rPr>
          <w:rFonts w:hint="eastAsia" w:asciiTheme="majorEastAsia" w:hAnsiTheme="majorEastAsia" w:eastAsiaTheme="majorEastAsia" w:cstheme="majorEastAsia"/>
          <w:color w:val="auto"/>
          <w:sz w:val="24"/>
          <w:szCs w:val="24"/>
        </w:rPr>
        <w:t>和</w:t>
      </w:r>
      <w:r>
        <w:rPr>
          <w:rFonts w:hint="eastAsia" w:asciiTheme="majorEastAsia" w:hAnsiTheme="majorEastAsia" w:eastAsiaTheme="majorEastAsia" w:cstheme="majorEastAsia"/>
          <w:color w:val="auto"/>
          <w:sz w:val="24"/>
          <w:szCs w:val="24"/>
        </w:rPr>
        <w:t>区域资源共享，打造适应</w:t>
      </w:r>
      <w:r>
        <w:rPr>
          <w:rFonts w:hint="eastAsia" w:asciiTheme="majorEastAsia" w:hAnsiTheme="majorEastAsia" w:eastAsiaTheme="majorEastAsia" w:cstheme="majorEastAsia"/>
          <w:color w:val="auto"/>
          <w:sz w:val="24"/>
          <w:szCs w:val="24"/>
        </w:rPr>
        <w:t>社会</w:t>
      </w:r>
      <w:r>
        <w:rPr>
          <w:rFonts w:hint="eastAsia" w:asciiTheme="majorEastAsia" w:hAnsiTheme="majorEastAsia" w:eastAsiaTheme="majorEastAsia" w:cstheme="majorEastAsia"/>
          <w:color w:val="auto"/>
          <w:sz w:val="24"/>
          <w:szCs w:val="24"/>
        </w:rPr>
        <w:t>发展的高水平、有特色的职业教育集团。</w:t>
      </w:r>
      <w:r>
        <w:rPr>
          <w:rFonts w:hint="eastAsia" w:asciiTheme="majorEastAsia" w:hAnsiTheme="majorEastAsia" w:eastAsiaTheme="majorEastAsia" w:cstheme="majorEastAsia"/>
          <w:color w:val="auto"/>
          <w:sz w:val="24"/>
          <w:szCs w:val="24"/>
        </w:rPr>
        <w:t>力争到</w:t>
      </w:r>
      <w:r>
        <w:rPr>
          <w:rFonts w:hint="eastAsia" w:asciiTheme="majorEastAsia" w:hAnsiTheme="majorEastAsia" w:eastAsiaTheme="majorEastAsia" w:cstheme="majorEastAsia"/>
          <w:color w:val="auto"/>
          <w:sz w:val="24"/>
          <w:szCs w:val="24"/>
        </w:rPr>
        <w:t>2020</w:t>
      </w:r>
      <w:r>
        <w:rPr>
          <w:rFonts w:hint="eastAsia" w:asciiTheme="majorEastAsia" w:hAnsiTheme="majorEastAsia" w:eastAsiaTheme="majorEastAsia" w:cstheme="majorEastAsia"/>
          <w:color w:val="auto"/>
          <w:sz w:val="24"/>
          <w:szCs w:val="24"/>
        </w:rPr>
        <w:t>年，面向社会、面向企业年均开展培训、鉴定</w:t>
      </w:r>
      <w:r>
        <w:rPr>
          <w:rFonts w:hint="eastAsia" w:asciiTheme="majorEastAsia" w:hAnsiTheme="majorEastAsia" w:eastAsiaTheme="majorEastAsia" w:cstheme="majorEastAsia"/>
          <w:color w:val="auto"/>
          <w:sz w:val="24"/>
          <w:szCs w:val="24"/>
        </w:rPr>
        <w:t xml:space="preserve"> 1.5</w:t>
      </w:r>
      <w:r>
        <w:rPr>
          <w:rFonts w:hint="eastAsia" w:asciiTheme="majorEastAsia" w:hAnsiTheme="majorEastAsia" w:eastAsiaTheme="majorEastAsia" w:cstheme="majorEastAsia"/>
          <w:color w:val="auto"/>
          <w:sz w:val="24"/>
          <w:szCs w:val="24"/>
        </w:rPr>
        <w:t>万人次，毛收入达</w:t>
      </w:r>
      <w:r>
        <w:rPr>
          <w:rFonts w:hint="eastAsia" w:asciiTheme="majorEastAsia" w:hAnsiTheme="majorEastAsia" w:eastAsiaTheme="majorEastAsia" w:cstheme="majorEastAsia"/>
          <w:color w:val="auto"/>
          <w:sz w:val="24"/>
          <w:szCs w:val="24"/>
        </w:rPr>
        <w:t>1000</w:t>
      </w:r>
      <w:r>
        <w:rPr>
          <w:rFonts w:hint="eastAsia" w:asciiTheme="majorEastAsia" w:hAnsiTheme="majorEastAsia" w:eastAsiaTheme="majorEastAsia" w:cstheme="majorEastAsia"/>
          <w:color w:val="auto"/>
          <w:sz w:val="24"/>
          <w:szCs w:val="24"/>
        </w:rPr>
        <w:t>万元。</w:t>
      </w:r>
    </w:p>
    <w:p>
      <w:pPr>
        <w:keepNext w:val="0"/>
        <w:keepLines w:val="0"/>
        <w:pageBreakBefore w:val="0"/>
        <w:widowControl/>
        <w:kinsoku/>
        <w:wordWrap/>
        <w:overflowPunct/>
        <w:autoSpaceDE/>
        <w:autoSpaceDN/>
        <w:bidi w:val="0"/>
        <w:adjustRightInd/>
        <w:snapToGrid/>
        <w:spacing w:line="440" w:lineRule="exact"/>
        <w:ind w:right="0" w:rightChars="0" w:firstLine="629"/>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各位代表、同志们，过去</w:t>
      </w:r>
      <w:r>
        <w:rPr>
          <w:rFonts w:hint="eastAsia" w:asciiTheme="majorEastAsia" w:hAnsiTheme="majorEastAsia" w:eastAsiaTheme="majorEastAsia" w:cstheme="majorEastAsia"/>
          <w:color w:val="auto"/>
          <w:sz w:val="24"/>
          <w:szCs w:val="24"/>
        </w:rPr>
        <w:t>的一年我们顶住巨大压力，攻坚克难</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rPr>
        <w:t>新的一年，我们又要面临一系列无法回避的紧迫问题，除了</w:t>
      </w:r>
      <w:r>
        <w:rPr>
          <w:rFonts w:hint="eastAsia" w:asciiTheme="majorEastAsia" w:hAnsiTheme="majorEastAsia" w:eastAsiaTheme="majorEastAsia" w:cstheme="majorEastAsia"/>
          <w:color w:val="auto"/>
          <w:sz w:val="24"/>
          <w:szCs w:val="24"/>
        </w:rPr>
        <w:t>御</w:t>
      </w:r>
      <w:r>
        <w:rPr>
          <w:rFonts w:hint="eastAsia" w:asciiTheme="majorEastAsia" w:hAnsiTheme="majorEastAsia" w:eastAsiaTheme="majorEastAsia" w:cstheme="majorEastAsia"/>
          <w:color w:val="auto"/>
          <w:sz w:val="24"/>
          <w:szCs w:val="24"/>
        </w:rPr>
        <w:t>松园项目的后续问题外，我们要重点推进学院的深化改革问题。</w:t>
      </w:r>
      <w:r>
        <w:rPr>
          <w:rFonts w:hint="eastAsia" w:asciiTheme="majorEastAsia" w:hAnsiTheme="majorEastAsia" w:eastAsiaTheme="majorEastAsia" w:cstheme="majorEastAsia"/>
          <w:color w:val="auto"/>
          <w:sz w:val="24"/>
          <w:szCs w:val="24"/>
        </w:rPr>
        <w:t>我们不缺改革的动力，不缺改革的决心，更不缺改革的行动。“惟其艰难，更显勇毅”，为满足求学者对优质高职教育的需求，为学院谋求更大的发展空间，是我们行动的自觉，政治的担当。当然，我们也清醒认识到学院改革不是一蹴而就的，牵扯到方方面面的利益调整，既要稳步推进，更要坚定不移。全院广大教职工一定要充分认识改革的重要性，参与改革，践行改革，为释放学院巨大的办学活力，为全面提升教育教学质量，创办优质高职学院奠定坚实的基础。</w:t>
      </w:r>
    </w:p>
    <w:p>
      <w:pPr>
        <w:keepNext w:val="0"/>
        <w:keepLines w:val="0"/>
        <w:pageBreakBefore w:val="0"/>
        <w:widowControl/>
        <w:kinsoku/>
        <w:wordWrap/>
        <w:overflowPunct/>
        <w:autoSpaceDE/>
        <w:autoSpaceDN/>
        <w:bidi w:val="0"/>
        <w:adjustRightInd/>
        <w:snapToGrid/>
        <w:spacing w:line="440" w:lineRule="exact"/>
        <w:ind w:right="0" w:rightChars="0" w:firstLine="629"/>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各位代表，新的一年，让我们在十九大精神引领下，以</w:t>
      </w:r>
    </w:p>
    <w:p>
      <w:pPr>
        <w:keepNext w:val="0"/>
        <w:keepLines w:val="0"/>
        <w:pageBreakBefore w:val="0"/>
        <w:widowControl/>
        <w:kinsoku/>
        <w:wordWrap/>
        <w:overflowPunct/>
        <w:autoSpaceDE/>
        <w:autoSpaceDN/>
        <w:bidi w:val="0"/>
        <w:adjustRightInd/>
        <w:snapToGrid/>
        <w:spacing w:line="440" w:lineRule="exact"/>
        <w:ind w:right="0" w:rightChars="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习近平新时代中国特色社会主义思想武装头脑，全面贯彻党的教育方针，在学院党委的坚强领导下，团结带领全院师生激流勇进，开拓创新，锐意进取，以改革攻坚为重点，领会新思想，走进新时代，把握新方向，实现新作为，奋力开创呼伦贝尔职业技术学院发展新局面！</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楷体简体">
    <w:altName w:val="楷体"/>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华文宋体">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4097" o:spid="_x0000_s4097" o:spt="202" type="#_x0000_t202" style="position:absolute;left:0pt;margin-top:0pt;height:144pt;width:144pt;mso-position-horizontal:outside;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2EE7"/>
    <w:rsid w:val="00001FAA"/>
    <w:rsid w:val="00002440"/>
    <w:rsid w:val="000073E3"/>
    <w:rsid w:val="0002173F"/>
    <w:rsid w:val="0002435C"/>
    <w:rsid w:val="0003210E"/>
    <w:rsid w:val="0003552F"/>
    <w:rsid w:val="00040264"/>
    <w:rsid w:val="000452E2"/>
    <w:rsid w:val="000523BE"/>
    <w:rsid w:val="000668C8"/>
    <w:rsid w:val="00074618"/>
    <w:rsid w:val="00075AAD"/>
    <w:rsid w:val="00075EAC"/>
    <w:rsid w:val="0008006D"/>
    <w:rsid w:val="00082B28"/>
    <w:rsid w:val="00095F8F"/>
    <w:rsid w:val="000962C9"/>
    <w:rsid w:val="000972C7"/>
    <w:rsid w:val="000A7C92"/>
    <w:rsid w:val="000B32FB"/>
    <w:rsid w:val="000C0A1A"/>
    <w:rsid w:val="000D55A3"/>
    <w:rsid w:val="000E30EF"/>
    <w:rsid w:val="000F5E5B"/>
    <w:rsid w:val="000F5EBE"/>
    <w:rsid w:val="001134F8"/>
    <w:rsid w:val="0011409C"/>
    <w:rsid w:val="00125073"/>
    <w:rsid w:val="00131ADB"/>
    <w:rsid w:val="001341DE"/>
    <w:rsid w:val="0014116C"/>
    <w:rsid w:val="00146495"/>
    <w:rsid w:val="00157E9C"/>
    <w:rsid w:val="001629F3"/>
    <w:rsid w:val="00162B80"/>
    <w:rsid w:val="00173C13"/>
    <w:rsid w:val="001819B9"/>
    <w:rsid w:val="001927E7"/>
    <w:rsid w:val="00195B82"/>
    <w:rsid w:val="00196C2A"/>
    <w:rsid w:val="00197E76"/>
    <w:rsid w:val="001A0087"/>
    <w:rsid w:val="001A494B"/>
    <w:rsid w:val="001B22E6"/>
    <w:rsid w:val="001B2354"/>
    <w:rsid w:val="001C008B"/>
    <w:rsid w:val="001C6546"/>
    <w:rsid w:val="001D0E70"/>
    <w:rsid w:val="001D2E3D"/>
    <w:rsid w:val="001E2B47"/>
    <w:rsid w:val="001F5DAA"/>
    <w:rsid w:val="00201E17"/>
    <w:rsid w:val="00202453"/>
    <w:rsid w:val="0021010D"/>
    <w:rsid w:val="002114C5"/>
    <w:rsid w:val="00214549"/>
    <w:rsid w:val="00223463"/>
    <w:rsid w:val="00236CE2"/>
    <w:rsid w:val="0024292F"/>
    <w:rsid w:val="002467DA"/>
    <w:rsid w:val="00277B0E"/>
    <w:rsid w:val="00280BA0"/>
    <w:rsid w:val="002950BE"/>
    <w:rsid w:val="002A0B38"/>
    <w:rsid w:val="002A2FE1"/>
    <w:rsid w:val="002B11E6"/>
    <w:rsid w:val="002B1ADB"/>
    <w:rsid w:val="002B406F"/>
    <w:rsid w:val="002C7AF3"/>
    <w:rsid w:val="002D2079"/>
    <w:rsid w:val="002D2F99"/>
    <w:rsid w:val="002E20A4"/>
    <w:rsid w:val="002E2693"/>
    <w:rsid w:val="002E54D0"/>
    <w:rsid w:val="002F2F20"/>
    <w:rsid w:val="00302ECD"/>
    <w:rsid w:val="00304AF9"/>
    <w:rsid w:val="0030751A"/>
    <w:rsid w:val="003128F5"/>
    <w:rsid w:val="0031476B"/>
    <w:rsid w:val="00323EB2"/>
    <w:rsid w:val="003254F7"/>
    <w:rsid w:val="0034041D"/>
    <w:rsid w:val="003419F4"/>
    <w:rsid w:val="0035212E"/>
    <w:rsid w:val="003641A7"/>
    <w:rsid w:val="0037515E"/>
    <w:rsid w:val="003818F0"/>
    <w:rsid w:val="00382CBF"/>
    <w:rsid w:val="003840D8"/>
    <w:rsid w:val="003912E0"/>
    <w:rsid w:val="0039194D"/>
    <w:rsid w:val="00393C35"/>
    <w:rsid w:val="00395FFA"/>
    <w:rsid w:val="003A2C5C"/>
    <w:rsid w:val="003A43E1"/>
    <w:rsid w:val="003A5A2B"/>
    <w:rsid w:val="003A63A8"/>
    <w:rsid w:val="003B405F"/>
    <w:rsid w:val="003B45CA"/>
    <w:rsid w:val="003C68E6"/>
    <w:rsid w:val="003D243A"/>
    <w:rsid w:val="003D586C"/>
    <w:rsid w:val="003D6E8F"/>
    <w:rsid w:val="003D72A8"/>
    <w:rsid w:val="00406338"/>
    <w:rsid w:val="00416942"/>
    <w:rsid w:val="0041727E"/>
    <w:rsid w:val="00420408"/>
    <w:rsid w:val="00422C4C"/>
    <w:rsid w:val="00422F80"/>
    <w:rsid w:val="00432B6B"/>
    <w:rsid w:val="00435437"/>
    <w:rsid w:val="0044003E"/>
    <w:rsid w:val="00455950"/>
    <w:rsid w:val="004609B4"/>
    <w:rsid w:val="004618DD"/>
    <w:rsid w:val="00473EDF"/>
    <w:rsid w:val="00490230"/>
    <w:rsid w:val="004920C2"/>
    <w:rsid w:val="0049243E"/>
    <w:rsid w:val="00494A23"/>
    <w:rsid w:val="00494D35"/>
    <w:rsid w:val="00497F2C"/>
    <w:rsid w:val="004A707C"/>
    <w:rsid w:val="004B7046"/>
    <w:rsid w:val="004C233C"/>
    <w:rsid w:val="004C2A42"/>
    <w:rsid w:val="004C3B71"/>
    <w:rsid w:val="004E2AC4"/>
    <w:rsid w:val="004F6A65"/>
    <w:rsid w:val="0050444B"/>
    <w:rsid w:val="00505AA1"/>
    <w:rsid w:val="00522D67"/>
    <w:rsid w:val="00531390"/>
    <w:rsid w:val="005328B6"/>
    <w:rsid w:val="00553446"/>
    <w:rsid w:val="00556265"/>
    <w:rsid w:val="00556555"/>
    <w:rsid w:val="00564799"/>
    <w:rsid w:val="00566F03"/>
    <w:rsid w:val="005677D2"/>
    <w:rsid w:val="00587507"/>
    <w:rsid w:val="005922ED"/>
    <w:rsid w:val="0059605E"/>
    <w:rsid w:val="00596D36"/>
    <w:rsid w:val="00596E43"/>
    <w:rsid w:val="005B342B"/>
    <w:rsid w:val="005C0CC1"/>
    <w:rsid w:val="005C32F2"/>
    <w:rsid w:val="005C45BD"/>
    <w:rsid w:val="005C5F97"/>
    <w:rsid w:val="005C734A"/>
    <w:rsid w:val="005C7A59"/>
    <w:rsid w:val="005D2300"/>
    <w:rsid w:val="005D488E"/>
    <w:rsid w:val="005D4BB7"/>
    <w:rsid w:val="005D7AB0"/>
    <w:rsid w:val="005E4237"/>
    <w:rsid w:val="005F2374"/>
    <w:rsid w:val="005F6840"/>
    <w:rsid w:val="00603F7A"/>
    <w:rsid w:val="00627968"/>
    <w:rsid w:val="0063585B"/>
    <w:rsid w:val="006365EA"/>
    <w:rsid w:val="006407F1"/>
    <w:rsid w:val="00645E50"/>
    <w:rsid w:val="00652A44"/>
    <w:rsid w:val="00653366"/>
    <w:rsid w:val="00661B7D"/>
    <w:rsid w:val="00663601"/>
    <w:rsid w:val="00684415"/>
    <w:rsid w:val="0068478B"/>
    <w:rsid w:val="006919C8"/>
    <w:rsid w:val="006A238D"/>
    <w:rsid w:val="006B0B7C"/>
    <w:rsid w:val="006B0C69"/>
    <w:rsid w:val="006B1D43"/>
    <w:rsid w:val="006B6614"/>
    <w:rsid w:val="006B6A44"/>
    <w:rsid w:val="006E02B2"/>
    <w:rsid w:val="006E2392"/>
    <w:rsid w:val="006F0D1A"/>
    <w:rsid w:val="006F6201"/>
    <w:rsid w:val="007069A6"/>
    <w:rsid w:val="007122F7"/>
    <w:rsid w:val="007161CC"/>
    <w:rsid w:val="00723974"/>
    <w:rsid w:val="007258F9"/>
    <w:rsid w:val="007276E7"/>
    <w:rsid w:val="00727DB1"/>
    <w:rsid w:val="0073622F"/>
    <w:rsid w:val="00736EB8"/>
    <w:rsid w:val="00743BF8"/>
    <w:rsid w:val="00754426"/>
    <w:rsid w:val="0076658C"/>
    <w:rsid w:val="007767E5"/>
    <w:rsid w:val="00787B6B"/>
    <w:rsid w:val="007A19F3"/>
    <w:rsid w:val="007A3CA8"/>
    <w:rsid w:val="007A5D3B"/>
    <w:rsid w:val="007B164E"/>
    <w:rsid w:val="007B2457"/>
    <w:rsid w:val="007B3BB0"/>
    <w:rsid w:val="007B7AF0"/>
    <w:rsid w:val="007D368C"/>
    <w:rsid w:val="007D56E0"/>
    <w:rsid w:val="007D7BE2"/>
    <w:rsid w:val="007E35BF"/>
    <w:rsid w:val="007E5382"/>
    <w:rsid w:val="007F10DB"/>
    <w:rsid w:val="0080584F"/>
    <w:rsid w:val="00806584"/>
    <w:rsid w:val="00815375"/>
    <w:rsid w:val="008221B0"/>
    <w:rsid w:val="00823D46"/>
    <w:rsid w:val="00825315"/>
    <w:rsid w:val="00827643"/>
    <w:rsid w:val="00850CBF"/>
    <w:rsid w:val="00860908"/>
    <w:rsid w:val="00861B77"/>
    <w:rsid w:val="008665CE"/>
    <w:rsid w:val="008711CE"/>
    <w:rsid w:val="00872F03"/>
    <w:rsid w:val="00875DA6"/>
    <w:rsid w:val="0088037E"/>
    <w:rsid w:val="00891D4A"/>
    <w:rsid w:val="008A7C0A"/>
    <w:rsid w:val="008B36BF"/>
    <w:rsid w:val="008C0B70"/>
    <w:rsid w:val="008C183E"/>
    <w:rsid w:val="008D44A2"/>
    <w:rsid w:val="008D7296"/>
    <w:rsid w:val="008E267C"/>
    <w:rsid w:val="008F113C"/>
    <w:rsid w:val="008F2EE7"/>
    <w:rsid w:val="008F7487"/>
    <w:rsid w:val="00906C60"/>
    <w:rsid w:val="00917F7F"/>
    <w:rsid w:val="00923905"/>
    <w:rsid w:val="00923DAF"/>
    <w:rsid w:val="0093408D"/>
    <w:rsid w:val="00937405"/>
    <w:rsid w:val="00945B99"/>
    <w:rsid w:val="00945C80"/>
    <w:rsid w:val="0095603E"/>
    <w:rsid w:val="00962FC2"/>
    <w:rsid w:val="00965F87"/>
    <w:rsid w:val="00970204"/>
    <w:rsid w:val="009807EE"/>
    <w:rsid w:val="0098125D"/>
    <w:rsid w:val="009846AA"/>
    <w:rsid w:val="009A19C2"/>
    <w:rsid w:val="009A49A0"/>
    <w:rsid w:val="009C0EAE"/>
    <w:rsid w:val="009C387B"/>
    <w:rsid w:val="009C7B73"/>
    <w:rsid w:val="009D626C"/>
    <w:rsid w:val="009E71F1"/>
    <w:rsid w:val="00A006E0"/>
    <w:rsid w:val="00A016F8"/>
    <w:rsid w:val="00A033F6"/>
    <w:rsid w:val="00A120A7"/>
    <w:rsid w:val="00A1322A"/>
    <w:rsid w:val="00A140C7"/>
    <w:rsid w:val="00A263F5"/>
    <w:rsid w:val="00A330EA"/>
    <w:rsid w:val="00A3679B"/>
    <w:rsid w:val="00A43778"/>
    <w:rsid w:val="00A537F5"/>
    <w:rsid w:val="00A56FF7"/>
    <w:rsid w:val="00A570BA"/>
    <w:rsid w:val="00A5723E"/>
    <w:rsid w:val="00A62E32"/>
    <w:rsid w:val="00A63034"/>
    <w:rsid w:val="00A638B9"/>
    <w:rsid w:val="00A74409"/>
    <w:rsid w:val="00A830A7"/>
    <w:rsid w:val="00AA6F4B"/>
    <w:rsid w:val="00AB61ED"/>
    <w:rsid w:val="00AB6855"/>
    <w:rsid w:val="00AB7CA3"/>
    <w:rsid w:val="00AC310B"/>
    <w:rsid w:val="00AC7C17"/>
    <w:rsid w:val="00AC7E98"/>
    <w:rsid w:val="00AD2089"/>
    <w:rsid w:val="00AD2E77"/>
    <w:rsid w:val="00AD5147"/>
    <w:rsid w:val="00AE355F"/>
    <w:rsid w:val="00AE3FC2"/>
    <w:rsid w:val="00AE75DA"/>
    <w:rsid w:val="00AF41E4"/>
    <w:rsid w:val="00B01792"/>
    <w:rsid w:val="00B05544"/>
    <w:rsid w:val="00B10228"/>
    <w:rsid w:val="00B15583"/>
    <w:rsid w:val="00B2347D"/>
    <w:rsid w:val="00B264C6"/>
    <w:rsid w:val="00B36182"/>
    <w:rsid w:val="00B506AD"/>
    <w:rsid w:val="00B5324E"/>
    <w:rsid w:val="00B55D43"/>
    <w:rsid w:val="00B67396"/>
    <w:rsid w:val="00B67D41"/>
    <w:rsid w:val="00B70C4D"/>
    <w:rsid w:val="00B71C5B"/>
    <w:rsid w:val="00B76B7F"/>
    <w:rsid w:val="00BA4569"/>
    <w:rsid w:val="00BB4189"/>
    <w:rsid w:val="00BB65ED"/>
    <w:rsid w:val="00BB76C2"/>
    <w:rsid w:val="00BD31FF"/>
    <w:rsid w:val="00BD4D1A"/>
    <w:rsid w:val="00BD5204"/>
    <w:rsid w:val="00BE1E8F"/>
    <w:rsid w:val="00BE344A"/>
    <w:rsid w:val="00BE387F"/>
    <w:rsid w:val="00BF0D91"/>
    <w:rsid w:val="00BF161D"/>
    <w:rsid w:val="00BF5730"/>
    <w:rsid w:val="00C00AB0"/>
    <w:rsid w:val="00C02418"/>
    <w:rsid w:val="00C03BA5"/>
    <w:rsid w:val="00C210E1"/>
    <w:rsid w:val="00C2484C"/>
    <w:rsid w:val="00C31A62"/>
    <w:rsid w:val="00C34CC2"/>
    <w:rsid w:val="00C4108B"/>
    <w:rsid w:val="00C4453D"/>
    <w:rsid w:val="00C44767"/>
    <w:rsid w:val="00C54F40"/>
    <w:rsid w:val="00C578A9"/>
    <w:rsid w:val="00C62C08"/>
    <w:rsid w:val="00C66453"/>
    <w:rsid w:val="00C7527C"/>
    <w:rsid w:val="00C775A0"/>
    <w:rsid w:val="00C85046"/>
    <w:rsid w:val="00CA0AB6"/>
    <w:rsid w:val="00CF3FCB"/>
    <w:rsid w:val="00D0326B"/>
    <w:rsid w:val="00D05D49"/>
    <w:rsid w:val="00D16592"/>
    <w:rsid w:val="00D24086"/>
    <w:rsid w:val="00D24A07"/>
    <w:rsid w:val="00D266A8"/>
    <w:rsid w:val="00D3041F"/>
    <w:rsid w:val="00D307A6"/>
    <w:rsid w:val="00D3738F"/>
    <w:rsid w:val="00D40BC2"/>
    <w:rsid w:val="00D52D93"/>
    <w:rsid w:val="00D53804"/>
    <w:rsid w:val="00D63053"/>
    <w:rsid w:val="00D65341"/>
    <w:rsid w:val="00D66CF1"/>
    <w:rsid w:val="00D71B31"/>
    <w:rsid w:val="00D76500"/>
    <w:rsid w:val="00D83917"/>
    <w:rsid w:val="00D85BEB"/>
    <w:rsid w:val="00D86C10"/>
    <w:rsid w:val="00D931E3"/>
    <w:rsid w:val="00D9482B"/>
    <w:rsid w:val="00D96EF8"/>
    <w:rsid w:val="00DB3076"/>
    <w:rsid w:val="00DB4967"/>
    <w:rsid w:val="00DB6192"/>
    <w:rsid w:val="00DB6F09"/>
    <w:rsid w:val="00DC0D60"/>
    <w:rsid w:val="00DC2454"/>
    <w:rsid w:val="00DD5A94"/>
    <w:rsid w:val="00DE3D71"/>
    <w:rsid w:val="00E10106"/>
    <w:rsid w:val="00E160C1"/>
    <w:rsid w:val="00E22844"/>
    <w:rsid w:val="00E2409B"/>
    <w:rsid w:val="00E24561"/>
    <w:rsid w:val="00E729B0"/>
    <w:rsid w:val="00E824FA"/>
    <w:rsid w:val="00E87AF6"/>
    <w:rsid w:val="00E97B64"/>
    <w:rsid w:val="00EA4791"/>
    <w:rsid w:val="00EB6A83"/>
    <w:rsid w:val="00EC7FBE"/>
    <w:rsid w:val="00ED0B87"/>
    <w:rsid w:val="00EE17FE"/>
    <w:rsid w:val="00EF2A06"/>
    <w:rsid w:val="00F00023"/>
    <w:rsid w:val="00F01597"/>
    <w:rsid w:val="00F1465D"/>
    <w:rsid w:val="00F14CB3"/>
    <w:rsid w:val="00F20D71"/>
    <w:rsid w:val="00F20DF3"/>
    <w:rsid w:val="00F45CE1"/>
    <w:rsid w:val="00F46164"/>
    <w:rsid w:val="00F55758"/>
    <w:rsid w:val="00F56E26"/>
    <w:rsid w:val="00F57364"/>
    <w:rsid w:val="00F57921"/>
    <w:rsid w:val="00F5798E"/>
    <w:rsid w:val="00F6515A"/>
    <w:rsid w:val="00F85DA1"/>
    <w:rsid w:val="00F90542"/>
    <w:rsid w:val="00F90D64"/>
    <w:rsid w:val="00FA384B"/>
    <w:rsid w:val="00FA5730"/>
    <w:rsid w:val="00FC10FE"/>
    <w:rsid w:val="00FC22EE"/>
    <w:rsid w:val="00FC47F1"/>
    <w:rsid w:val="00FD6B6D"/>
    <w:rsid w:val="00FE5E29"/>
    <w:rsid w:val="00FF4A7B"/>
    <w:rsid w:val="00FF6C46"/>
    <w:rsid w:val="0FA6036A"/>
    <w:rsid w:val="1A1344F1"/>
    <w:rsid w:val="209A5B25"/>
    <w:rsid w:val="218C389E"/>
    <w:rsid w:val="2EEA1FD2"/>
    <w:rsid w:val="38B8474C"/>
    <w:rsid w:val="53235DC4"/>
    <w:rsid w:val="5E934B9E"/>
    <w:rsid w:val="6A5849EF"/>
    <w:rsid w:val="70DD539B"/>
    <w:rsid w:val="776343B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19"/>
    <w:qFormat/>
    <w:locked/>
    <w:uiPriority w:val="0"/>
    <w:pPr>
      <w:keepNext/>
      <w:keepLines/>
      <w:spacing w:before="340" w:after="330" w:line="578" w:lineRule="auto"/>
      <w:outlineLvl w:val="0"/>
    </w:pPr>
    <w:rPr>
      <w:b/>
      <w:bCs/>
      <w:kern w:val="44"/>
      <w:sz w:val="44"/>
      <w:szCs w:val="44"/>
    </w:rPr>
  </w:style>
  <w:style w:type="paragraph" w:styleId="3">
    <w:name w:val="heading 3"/>
    <w:basedOn w:val="1"/>
    <w:next w:val="1"/>
    <w:link w:val="12"/>
    <w:qFormat/>
    <w:uiPriority w:val="99"/>
    <w:pPr>
      <w:spacing w:before="100" w:beforeAutospacing="1" w:after="100" w:afterAutospacing="1"/>
      <w:jc w:val="left"/>
      <w:outlineLvl w:val="2"/>
    </w:pPr>
    <w:rPr>
      <w:rFonts w:ascii="宋体" w:hAnsi="宋体"/>
      <w:b/>
      <w:kern w:val="0"/>
      <w:sz w:val="27"/>
      <w:szCs w:val="27"/>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4">
    <w:name w:val="Document Map"/>
    <w:basedOn w:val="1"/>
    <w:link w:val="18"/>
    <w:semiHidden/>
    <w:qFormat/>
    <w:uiPriority w:val="99"/>
    <w:pPr>
      <w:shd w:val="clear" w:color="auto" w:fill="000080"/>
    </w:pPr>
  </w:style>
  <w:style w:type="paragraph" w:styleId="5">
    <w:name w:val="Balloon Text"/>
    <w:basedOn w:val="1"/>
    <w:link w:val="13"/>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rPr>
      <w:rFonts w:ascii="Times New Roman" w:hAnsi="Times New Roman" w:cs="Times New Roman"/>
      <w:sz w:val="24"/>
      <w:szCs w:val="24"/>
    </w:rPr>
  </w:style>
  <w:style w:type="character" w:styleId="10">
    <w:name w:val="Emphasis"/>
    <w:qFormat/>
    <w:uiPriority w:val="99"/>
    <w:rPr>
      <w:rFonts w:cs="Times New Roman"/>
      <w:i/>
    </w:rPr>
  </w:style>
  <w:style w:type="character" w:customStyle="1" w:styleId="12">
    <w:name w:val="标题 3 Char"/>
    <w:link w:val="3"/>
    <w:semiHidden/>
    <w:qFormat/>
    <w:uiPriority w:val="9"/>
    <w:rPr>
      <w:rFonts w:ascii="Calibri" w:hAnsi="Calibri" w:cs="宋体"/>
      <w:b/>
      <w:bCs/>
      <w:sz w:val="32"/>
      <w:szCs w:val="32"/>
    </w:rPr>
  </w:style>
  <w:style w:type="character" w:customStyle="1" w:styleId="13">
    <w:name w:val="批注框文本 Char"/>
    <w:link w:val="5"/>
    <w:qFormat/>
    <w:locked/>
    <w:uiPriority w:val="99"/>
    <w:rPr>
      <w:rFonts w:cs="Times New Roman"/>
      <w:sz w:val="18"/>
      <w:szCs w:val="18"/>
    </w:rPr>
  </w:style>
  <w:style w:type="character" w:customStyle="1" w:styleId="14">
    <w:name w:val="页脚 Char"/>
    <w:link w:val="6"/>
    <w:qFormat/>
    <w:locked/>
    <w:uiPriority w:val="99"/>
    <w:rPr>
      <w:rFonts w:cs="Times New Roman"/>
      <w:sz w:val="18"/>
      <w:szCs w:val="18"/>
    </w:rPr>
  </w:style>
  <w:style w:type="character" w:customStyle="1" w:styleId="15">
    <w:name w:val="页眉 Char"/>
    <w:link w:val="7"/>
    <w:qFormat/>
    <w:locked/>
    <w:uiPriority w:val="99"/>
    <w:rPr>
      <w:rFonts w:cs="Times New Roman"/>
      <w:sz w:val="18"/>
      <w:szCs w:val="18"/>
    </w:rPr>
  </w:style>
  <w:style w:type="paragraph" w:customStyle="1" w:styleId="16">
    <w:name w:val="List Paragraph_ee5d16ae-d81c-4652-b24a-54c7090112e4"/>
    <w:basedOn w:val="1"/>
    <w:qFormat/>
    <w:uiPriority w:val="99"/>
    <w:pPr>
      <w:ind w:firstLine="420" w:firstLineChars="200"/>
    </w:pPr>
  </w:style>
  <w:style w:type="paragraph" w:customStyle="1" w:styleId="17">
    <w:name w:val="p0"/>
    <w:basedOn w:val="1"/>
    <w:qFormat/>
    <w:uiPriority w:val="99"/>
    <w:pPr>
      <w:widowControl/>
    </w:pPr>
    <w:rPr>
      <w:kern w:val="0"/>
      <w:szCs w:val="21"/>
    </w:rPr>
  </w:style>
  <w:style w:type="character" w:customStyle="1" w:styleId="18">
    <w:name w:val="文档结构图 Char"/>
    <w:link w:val="4"/>
    <w:semiHidden/>
    <w:qFormat/>
    <w:uiPriority w:val="99"/>
    <w:rPr>
      <w:rFonts w:cs="宋体"/>
      <w:sz w:val="0"/>
      <w:szCs w:val="0"/>
    </w:rPr>
  </w:style>
  <w:style w:type="character" w:customStyle="1" w:styleId="19">
    <w:name w:val="标题 1 Char"/>
    <w:link w:val="2"/>
    <w:qFormat/>
    <w:uiPriority w:val="0"/>
    <w:rPr>
      <w:rFonts w:ascii="Calibri" w:hAnsi="Calibri" w:cs="宋体"/>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25645E-AD25-4871-BE8B-3EBB77828A5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2133</Words>
  <Characters>12164</Characters>
  <Lines>101</Lines>
  <Paragraphs>28</Paragraphs>
  <ScaleCrop>false</ScaleCrop>
  <LinksUpToDate>false</LinksUpToDate>
  <CharactersWithSpaces>14269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2017-12-04T02:08:00Z</dcterms:created>
  <dc:creator>1</dc:creator>
  <cp:lastModifiedBy>暮雨1378955087</cp:lastModifiedBy>
  <cp:lastPrinted>2017-12-20T06:52:00Z</cp:lastPrinted>
  <dcterms:modified xsi:type="dcterms:W3CDTF">2018-04-04T10:23:23Z</dcterms:modified>
  <cp:revision>1766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